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C1A4A" w14:textId="0EB8752E" w:rsidR="00BC376B" w:rsidRPr="00CB168F" w:rsidRDefault="00BC376B" w:rsidP="00BC376B">
      <w:pPr>
        <w:tabs>
          <w:tab w:val="left" w:pos="1985"/>
          <w:tab w:val="left" w:pos="7920"/>
        </w:tabs>
        <w:spacing w:after="0"/>
        <w:jc w:val="both"/>
        <w:rPr>
          <w:rFonts w:ascii="Arial" w:hAnsi="Arial" w:cs="Arial"/>
          <w:b/>
          <w:sz w:val="24"/>
        </w:rPr>
      </w:pPr>
      <w:bookmarkStart w:id="0" w:name="_Toc508617208"/>
      <w:r w:rsidRPr="00AC5DDB">
        <w:rPr>
          <w:rFonts w:ascii="Arial" w:hAnsi="Arial" w:cs="Arial"/>
          <w:b/>
          <w:sz w:val="24"/>
          <w:lang w:val="de-DE"/>
        </w:rPr>
        <w:t xml:space="preserve">3GPP TSG-RAN WG4 Meeting </w:t>
      </w:r>
      <w:r w:rsidR="00F446D1" w:rsidRPr="006D5C99">
        <w:rPr>
          <w:rFonts w:ascii="Arial" w:hAnsi="Arial" w:cs="Arial"/>
          <w:b/>
          <w:sz w:val="24"/>
          <w:lang w:val="de-DE"/>
        </w:rPr>
        <w:t>#</w:t>
      </w:r>
      <w:r w:rsidR="00F446D1">
        <w:rPr>
          <w:rFonts w:ascii="Arial" w:hAnsi="Arial" w:cs="Arial"/>
          <w:b/>
          <w:sz w:val="24"/>
          <w:lang w:val="de-DE"/>
        </w:rPr>
        <w:t>11</w:t>
      </w:r>
      <w:r w:rsidR="009A0208">
        <w:rPr>
          <w:rFonts w:ascii="Arial" w:hAnsi="Arial" w:cs="Arial"/>
          <w:b/>
          <w:sz w:val="24"/>
          <w:lang w:val="de-DE"/>
        </w:rPr>
        <w:t>1</w:t>
      </w:r>
      <w:r w:rsidRPr="0012486F">
        <w:rPr>
          <w:rFonts w:ascii="Arial" w:hAnsi="Arial" w:cs="Arial"/>
          <w:b/>
          <w:sz w:val="24"/>
          <w:lang w:val="de-DE"/>
        </w:rPr>
        <w:tab/>
      </w:r>
      <w:r w:rsidR="00C74933" w:rsidRPr="00C74933">
        <w:rPr>
          <w:rFonts w:ascii="Arial" w:hAnsi="Arial" w:cs="Arial"/>
          <w:b/>
          <w:sz w:val="24"/>
          <w:lang w:val="de-DE"/>
        </w:rPr>
        <w:t>R4-2408758</w:t>
      </w:r>
      <w:r w:rsidRPr="0012486F">
        <w:rPr>
          <w:rFonts w:ascii="Arial" w:hAnsi="Arial" w:cs="Arial"/>
          <w:b/>
          <w:sz w:val="24"/>
          <w:lang w:val="de-DE"/>
        </w:rPr>
        <w:br/>
      </w:r>
      <w:r w:rsidR="009A0208" w:rsidRPr="009A0208">
        <w:rPr>
          <w:rFonts w:ascii="Arial" w:hAnsi="Arial" w:cs="Arial"/>
          <w:b/>
          <w:sz w:val="24"/>
        </w:rPr>
        <w:t>Fukuoka</w:t>
      </w:r>
      <w:r w:rsidR="009A0208">
        <w:rPr>
          <w:rFonts w:ascii="Arial" w:hAnsi="Arial" w:cs="Arial"/>
          <w:b/>
          <w:sz w:val="24"/>
        </w:rPr>
        <w:t xml:space="preserve">, </w:t>
      </w:r>
      <w:r w:rsidR="009A0208" w:rsidRPr="009A0208">
        <w:rPr>
          <w:rFonts w:ascii="Arial" w:hAnsi="Arial" w:cs="Arial"/>
          <w:b/>
          <w:sz w:val="24"/>
        </w:rPr>
        <w:t>Japan</w:t>
      </w:r>
      <w:r w:rsidR="009A0208">
        <w:rPr>
          <w:rFonts w:ascii="Arial" w:hAnsi="Arial" w:cs="Arial"/>
          <w:b/>
          <w:sz w:val="24"/>
        </w:rPr>
        <w:t xml:space="preserve">, </w:t>
      </w:r>
      <w:r w:rsidR="009A0208" w:rsidRPr="009A0208">
        <w:rPr>
          <w:rFonts w:ascii="Arial" w:hAnsi="Arial" w:cs="Arial"/>
          <w:b/>
          <w:sz w:val="24"/>
        </w:rPr>
        <w:t>20th – 24th May, 2024</w:t>
      </w:r>
    </w:p>
    <w:p w14:paraId="657E11A7" w14:textId="77777777" w:rsidR="00816C9D" w:rsidRPr="00BC376B" w:rsidRDefault="00816C9D" w:rsidP="00816C9D">
      <w:pPr>
        <w:rPr>
          <w:rFonts w:ascii="Arial" w:hAnsi="Arial" w:cs="Arial"/>
          <w:b/>
          <w:sz w:val="24"/>
          <w:szCs w:val="24"/>
        </w:rPr>
      </w:pPr>
    </w:p>
    <w:p w14:paraId="30781B38" w14:textId="4D4BD2E4" w:rsidR="00F00144" w:rsidRPr="0008103A" w:rsidRDefault="00F00144" w:rsidP="00F00144">
      <w:pPr>
        <w:tabs>
          <w:tab w:val="left" w:pos="2250"/>
        </w:tabs>
        <w:spacing w:after="0"/>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6831BE" w:rsidRPr="006831BE">
        <w:rPr>
          <w:rFonts w:ascii="Arial" w:hAnsi="Arial" w:cs="Arial"/>
          <w:b/>
          <w:sz w:val="24"/>
          <w:szCs w:val="24"/>
        </w:rPr>
        <w:t xml:space="preserve">R19 3Tx </w:t>
      </w:r>
      <w:r w:rsidR="00CE23A8">
        <w:rPr>
          <w:rFonts w:ascii="Arial" w:hAnsi="Arial" w:cs="Arial"/>
          <w:b/>
          <w:sz w:val="24"/>
          <w:szCs w:val="24"/>
        </w:rPr>
        <w:t xml:space="preserve">inter-band </w:t>
      </w:r>
      <w:proofErr w:type="spellStart"/>
      <w:r w:rsidR="006831BE" w:rsidRPr="006831BE">
        <w:rPr>
          <w:rFonts w:ascii="Arial" w:hAnsi="Arial" w:cs="Arial"/>
          <w:b/>
          <w:sz w:val="24"/>
          <w:szCs w:val="24"/>
        </w:rPr>
        <w:t>enh</w:t>
      </w:r>
      <w:proofErr w:type="spellEnd"/>
    </w:p>
    <w:p w14:paraId="0AB90E3C" w14:textId="77777777" w:rsidR="00F00144" w:rsidRPr="0012486F" w:rsidRDefault="00F00144" w:rsidP="00F00144">
      <w:pPr>
        <w:tabs>
          <w:tab w:val="left" w:pos="2160"/>
        </w:tabs>
        <w:spacing w:after="0"/>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7863D3EF" w14:textId="06B46AF0" w:rsidR="00816C9D" w:rsidRPr="0012486F" w:rsidRDefault="00816C9D" w:rsidP="00626B46">
      <w:pPr>
        <w:tabs>
          <w:tab w:val="left" w:pos="2160"/>
        </w:tabs>
        <w:spacing w:after="0"/>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9A0208">
        <w:rPr>
          <w:rFonts w:ascii="Arial" w:hAnsi="Arial" w:cs="Arial"/>
          <w:b/>
          <w:sz w:val="24"/>
          <w:szCs w:val="24"/>
        </w:rPr>
        <w:t>10.1.1.2.2</w:t>
      </w:r>
      <w:bookmarkStart w:id="1" w:name="_GoBack"/>
      <w:bookmarkEnd w:id="1"/>
    </w:p>
    <w:p w14:paraId="28C6643F" w14:textId="77777777" w:rsidR="00816C9D" w:rsidRPr="0008103A" w:rsidRDefault="00816C9D" w:rsidP="00626B46">
      <w:pPr>
        <w:tabs>
          <w:tab w:val="left" w:pos="2160"/>
        </w:tabs>
        <w:spacing w:after="0"/>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p w14:paraId="5E00986E" w14:textId="77777777" w:rsidR="00816C9D" w:rsidRDefault="00816C9D" w:rsidP="00F0257E">
      <w:pPr>
        <w:pStyle w:val="1"/>
        <w:numPr>
          <w:ilvl w:val="0"/>
          <w:numId w:val="3"/>
        </w:numPr>
      </w:pPr>
      <w:r w:rsidRPr="00647B25">
        <w:t>Introduction</w:t>
      </w:r>
    </w:p>
    <w:p w14:paraId="019CC78B" w14:textId="5FA934EE" w:rsidR="007B7C32" w:rsidRDefault="002735E9" w:rsidP="00597583">
      <w:pPr>
        <w:spacing w:after="0"/>
        <w:rPr>
          <w:rFonts w:eastAsiaTheme="minorEastAsia"/>
          <w:lang w:eastAsia="zh-CN"/>
        </w:rPr>
      </w:pPr>
      <w:r>
        <w:rPr>
          <w:rFonts w:eastAsiaTheme="minorEastAsia" w:hint="eastAsia"/>
          <w:lang w:eastAsia="zh-CN"/>
        </w:rPr>
        <w:t>3</w:t>
      </w:r>
      <w:r>
        <w:rPr>
          <w:rFonts w:eastAsiaTheme="minorEastAsia"/>
          <w:lang w:eastAsia="zh-CN"/>
        </w:rPr>
        <w:t xml:space="preserve">Tx was introduced in Rel-18 with limited scope especially in UE types and power configurations of each band. In Rel-19, </w:t>
      </w:r>
      <w:r w:rsidR="00D44803">
        <w:rPr>
          <w:rFonts w:eastAsiaTheme="minorEastAsia"/>
          <w:lang w:eastAsia="zh-CN"/>
        </w:rPr>
        <w:t xml:space="preserve">according to WID [1] </w:t>
      </w:r>
      <w:r>
        <w:rPr>
          <w:rFonts w:eastAsiaTheme="minorEastAsia"/>
          <w:lang w:eastAsia="zh-CN"/>
        </w:rPr>
        <w:t xml:space="preserve">one of the enhancements for 3Tx is to remove these restrictions and make this feature be applicable to any UE types and any power combinations. </w:t>
      </w:r>
      <w:r w:rsidR="000B245F">
        <w:rPr>
          <w:rFonts w:eastAsiaTheme="minorEastAsia"/>
          <w:lang w:eastAsia="zh-CN"/>
        </w:rPr>
        <w:t xml:space="preserve">In last meeting, WF [2] was approved where below agreements related to 3Tx were reached. </w:t>
      </w:r>
      <w:r>
        <w:rPr>
          <w:rFonts w:eastAsiaTheme="minorEastAsia" w:hint="eastAsia"/>
          <w:lang w:eastAsia="zh-CN"/>
        </w:rPr>
        <w:t>T</w:t>
      </w:r>
      <w:r>
        <w:rPr>
          <w:rFonts w:eastAsiaTheme="minorEastAsia"/>
          <w:lang w:eastAsia="zh-CN"/>
        </w:rPr>
        <w:t>his paper will discuss these aspects.</w:t>
      </w:r>
    </w:p>
    <w:p w14:paraId="58E76690" w14:textId="77777777" w:rsidR="00174281" w:rsidRDefault="00174281" w:rsidP="00597583">
      <w:pPr>
        <w:spacing w:after="0"/>
        <w:rPr>
          <w:rFonts w:eastAsiaTheme="minorEastAsia"/>
          <w:lang w:eastAsia="zh-CN"/>
        </w:rPr>
      </w:pPr>
    </w:p>
    <w:tbl>
      <w:tblPr>
        <w:tblStyle w:val="af8"/>
        <w:tblW w:w="0" w:type="auto"/>
        <w:tblLook w:val="04A0" w:firstRow="1" w:lastRow="0" w:firstColumn="1" w:lastColumn="0" w:noHBand="0" w:noVBand="1"/>
      </w:tblPr>
      <w:tblGrid>
        <w:gridCol w:w="9631"/>
      </w:tblGrid>
      <w:tr w:rsidR="00174281" w14:paraId="7971904C" w14:textId="77777777" w:rsidTr="00174281">
        <w:tc>
          <w:tcPr>
            <w:tcW w:w="9631" w:type="dxa"/>
          </w:tcPr>
          <w:p w14:paraId="7D73A1B1" w14:textId="218E7402" w:rsidR="00174281" w:rsidRPr="00A329D2" w:rsidRDefault="00174281" w:rsidP="00174281">
            <w:pPr>
              <w:spacing w:after="0"/>
              <w:rPr>
                <w:b/>
                <w:lang w:eastAsia="x-none"/>
              </w:rPr>
            </w:pPr>
            <w:r w:rsidRPr="00A329D2">
              <w:rPr>
                <w:b/>
                <w:lang w:eastAsia="x-none"/>
              </w:rPr>
              <w:t>Configuration for 3Tx inter-band NR-CA/EN-DC</w:t>
            </w:r>
          </w:p>
          <w:p w14:paraId="580F0F0A" w14:textId="77777777" w:rsidR="00174281" w:rsidRPr="00A329D2" w:rsidRDefault="00174281" w:rsidP="00174281">
            <w:pPr>
              <w:spacing w:after="0"/>
              <w:rPr>
                <w:b/>
                <w:lang w:eastAsia="x-none"/>
              </w:rPr>
            </w:pPr>
            <w:r w:rsidRPr="00A329D2">
              <w:rPr>
                <w:b/>
                <w:lang w:eastAsia="x-none"/>
              </w:rPr>
              <w:t xml:space="preserve">Way forward: </w:t>
            </w:r>
          </w:p>
          <w:p w14:paraId="54C0E9B1" w14:textId="77777777" w:rsidR="00174281" w:rsidRPr="00A329D2" w:rsidRDefault="00174281" w:rsidP="00174281">
            <w:pPr>
              <w:widowControl w:val="0"/>
              <w:numPr>
                <w:ilvl w:val="0"/>
                <w:numId w:val="20"/>
              </w:numPr>
              <w:spacing w:after="0"/>
              <w:rPr>
                <w:b/>
                <w:lang w:eastAsia="x-none"/>
              </w:rPr>
            </w:pPr>
            <w:r w:rsidRPr="000B245F">
              <w:rPr>
                <w:highlight w:val="lightGray"/>
                <w:lang w:eastAsia="x-none"/>
              </w:rPr>
              <w:t>No restriction on the power/MIMO configurations of each band in the band combination.</w:t>
            </w:r>
            <w:r w:rsidRPr="00A329D2">
              <w:rPr>
                <w:lang w:eastAsia="x-none"/>
              </w:rPr>
              <w:t xml:space="preserve"> </w:t>
            </w:r>
          </w:p>
          <w:p w14:paraId="07D21D32" w14:textId="77777777" w:rsidR="00174281" w:rsidRPr="00174281" w:rsidRDefault="00174281" w:rsidP="00174281">
            <w:pPr>
              <w:widowControl w:val="0"/>
              <w:numPr>
                <w:ilvl w:val="0"/>
                <w:numId w:val="22"/>
              </w:numPr>
              <w:spacing w:after="0"/>
              <w:rPr>
                <w:lang w:eastAsia="x-none"/>
              </w:rPr>
            </w:pPr>
            <w:r w:rsidRPr="00174281">
              <w:rPr>
                <w:lang w:eastAsia="x-none"/>
              </w:rPr>
              <w:t>Only PC3 is considered for LTE FDD in EN-DC, per the WID</w:t>
            </w:r>
          </w:p>
          <w:p w14:paraId="22B6BE3D" w14:textId="77777777" w:rsidR="00174281" w:rsidRPr="00174281" w:rsidRDefault="00174281" w:rsidP="00174281">
            <w:pPr>
              <w:widowControl w:val="0"/>
              <w:numPr>
                <w:ilvl w:val="0"/>
                <w:numId w:val="22"/>
              </w:numPr>
              <w:spacing w:after="0"/>
              <w:rPr>
                <w:lang w:eastAsia="x-none"/>
              </w:rPr>
            </w:pPr>
            <w:r w:rsidRPr="00174281">
              <w:rPr>
                <w:lang w:eastAsia="x-none"/>
              </w:rPr>
              <w:t>Both PC2 and PC1.5 are considered for inter-band NR-CA for 3Tx</w:t>
            </w:r>
          </w:p>
          <w:p w14:paraId="41430C4D" w14:textId="71054338" w:rsidR="00174281" w:rsidRPr="00A329D2" w:rsidRDefault="00174281" w:rsidP="00174281">
            <w:pPr>
              <w:spacing w:after="0"/>
              <w:rPr>
                <w:b/>
                <w:lang w:eastAsia="x-none"/>
              </w:rPr>
            </w:pPr>
            <w:r w:rsidRPr="00A329D2">
              <w:rPr>
                <w:b/>
                <w:lang w:eastAsia="x-none"/>
              </w:rPr>
              <w:t>MSD framework for IMD</w:t>
            </w:r>
          </w:p>
          <w:p w14:paraId="443BBA58" w14:textId="77777777" w:rsidR="00174281" w:rsidRPr="00A329D2" w:rsidRDefault="00174281" w:rsidP="00174281">
            <w:pPr>
              <w:spacing w:after="0"/>
              <w:rPr>
                <w:lang w:eastAsia="x-none"/>
              </w:rPr>
            </w:pPr>
            <w:r w:rsidRPr="00A329D2">
              <w:rPr>
                <w:b/>
                <w:lang w:eastAsia="x-none"/>
              </w:rPr>
              <w:t>Way forward</w:t>
            </w:r>
            <w:r w:rsidRPr="00A329D2">
              <w:rPr>
                <w:lang w:eastAsia="x-none"/>
              </w:rPr>
              <w:t xml:space="preserve">: </w:t>
            </w:r>
          </w:p>
          <w:p w14:paraId="40DF9BDC" w14:textId="77777777" w:rsidR="00174281" w:rsidRPr="000B245F" w:rsidRDefault="00174281" w:rsidP="00174281">
            <w:pPr>
              <w:widowControl w:val="0"/>
              <w:numPr>
                <w:ilvl w:val="0"/>
                <w:numId w:val="20"/>
              </w:numPr>
              <w:spacing w:after="0"/>
              <w:ind w:left="426" w:hanging="226"/>
              <w:rPr>
                <w:lang w:eastAsia="x-none"/>
              </w:rPr>
            </w:pPr>
            <w:r w:rsidRPr="000B245F">
              <w:rPr>
                <w:lang w:eastAsia="x-none"/>
              </w:rPr>
              <w:t xml:space="preserve">For 3 Tx PC1.5 inter-band NR-CA, </w:t>
            </w:r>
            <w:r w:rsidRPr="000B245F">
              <w:rPr>
                <w:highlight w:val="lightGray"/>
                <w:lang w:eastAsia="x-none"/>
              </w:rPr>
              <w:t>strive to reuse existing 2Tx/3Tx IMD framework/requirements</w:t>
            </w:r>
            <w:r w:rsidRPr="000B245F">
              <w:rPr>
                <w:lang w:eastAsia="x-none"/>
              </w:rPr>
              <w:t xml:space="preserve"> and Rel-19 </w:t>
            </w:r>
            <w:r w:rsidRPr="000B245F">
              <w:rPr>
                <w:highlight w:val="lightGray"/>
                <w:lang w:eastAsia="x-none"/>
              </w:rPr>
              <w:t>new 2Tx IMD framework/requirements</w:t>
            </w:r>
            <w:r w:rsidRPr="000B245F">
              <w:rPr>
                <w:lang w:eastAsia="x-none"/>
              </w:rPr>
              <w:t>, for new configurations if any</w:t>
            </w:r>
          </w:p>
          <w:p w14:paraId="093CB828" w14:textId="79607782" w:rsidR="00174281" w:rsidRPr="00174281" w:rsidRDefault="00174281" w:rsidP="00597583">
            <w:pPr>
              <w:widowControl w:val="0"/>
              <w:numPr>
                <w:ilvl w:val="0"/>
                <w:numId w:val="20"/>
              </w:numPr>
              <w:spacing w:after="0"/>
              <w:ind w:left="426" w:hanging="226"/>
              <w:rPr>
                <w:lang w:eastAsia="x-none"/>
              </w:rPr>
            </w:pPr>
            <w:r w:rsidRPr="000B245F">
              <w:rPr>
                <w:lang w:eastAsia="x-none"/>
              </w:rPr>
              <w:t>For 3Tx PC2/PC1.5 inter-band EN-DC, follow same approach/methodology as for 3Tx PC2/PC1.5 inter-band NR-CA</w:t>
            </w:r>
          </w:p>
        </w:tc>
      </w:tr>
    </w:tbl>
    <w:p w14:paraId="03047B06" w14:textId="77777777" w:rsidR="00174281" w:rsidRDefault="00174281" w:rsidP="00597583">
      <w:pPr>
        <w:spacing w:after="0"/>
        <w:rPr>
          <w:rFonts w:eastAsiaTheme="minorEastAsia"/>
          <w:lang w:eastAsia="zh-CN"/>
        </w:rPr>
      </w:pPr>
    </w:p>
    <w:p w14:paraId="0F93E8BE" w14:textId="6CF6CCB3" w:rsidR="00D50C15" w:rsidRDefault="00D50C15" w:rsidP="00D50C15">
      <w:pPr>
        <w:pStyle w:val="1"/>
        <w:numPr>
          <w:ilvl w:val="0"/>
          <w:numId w:val="3"/>
        </w:numPr>
      </w:pPr>
      <w:r>
        <w:t>Discussion</w:t>
      </w:r>
    </w:p>
    <w:p w14:paraId="6008EB28" w14:textId="77E77BCF" w:rsidR="00D50C15" w:rsidRDefault="00D50C15" w:rsidP="00D50C15">
      <w:pPr>
        <w:pStyle w:val="2"/>
        <w:rPr>
          <w:rFonts w:eastAsiaTheme="minorEastAsia"/>
          <w:lang w:eastAsia="zh-CN"/>
        </w:rPr>
      </w:pPr>
      <w:r>
        <w:rPr>
          <w:rFonts w:eastAsiaTheme="minorEastAsia"/>
          <w:lang w:eastAsia="zh-CN"/>
        </w:rPr>
        <w:t>2.</w:t>
      </w:r>
      <w:r w:rsidR="00F0281D">
        <w:rPr>
          <w:rFonts w:eastAsiaTheme="minorEastAsia"/>
          <w:lang w:eastAsia="zh-CN"/>
        </w:rPr>
        <w:t>1</w:t>
      </w:r>
      <w:r>
        <w:rPr>
          <w:rFonts w:eastAsiaTheme="minorEastAsia"/>
          <w:lang w:eastAsia="zh-CN"/>
        </w:rPr>
        <w:t xml:space="preserve"> </w:t>
      </w:r>
      <w:r w:rsidR="00F0281D">
        <w:rPr>
          <w:rFonts w:eastAsiaTheme="minorEastAsia"/>
          <w:lang w:eastAsia="zh-CN"/>
        </w:rPr>
        <w:t>3T</w:t>
      </w:r>
      <w:r w:rsidR="00C47044">
        <w:rPr>
          <w:rFonts w:eastAsiaTheme="minorEastAsia"/>
          <w:lang w:eastAsia="zh-CN"/>
        </w:rPr>
        <w:t>x</w:t>
      </w:r>
      <w:r w:rsidR="00F0281D">
        <w:rPr>
          <w:rFonts w:eastAsiaTheme="minorEastAsia"/>
          <w:lang w:eastAsia="zh-CN"/>
        </w:rPr>
        <w:t xml:space="preserve"> power class table</w:t>
      </w:r>
    </w:p>
    <w:p w14:paraId="30B9D1AB" w14:textId="6C30ADD8" w:rsidR="00682982" w:rsidRDefault="00C47044" w:rsidP="00C47044">
      <w:pPr>
        <w:spacing w:after="0"/>
        <w:rPr>
          <w:rFonts w:eastAsiaTheme="minorEastAsia"/>
          <w:lang w:eastAsia="zh-CN"/>
        </w:rPr>
      </w:pPr>
      <w:r>
        <w:rPr>
          <w:rFonts w:eastAsiaTheme="minorEastAsia" w:hint="eastAsia"/>
          <w:lang w:eastAsia="zh-CN"/>
        </w:rPr>
        <w:t>I</w:t>
      </w:r>
      <w:r>
        <w:rPr>
          <w:rFonts w:eastAsiaTheme="minorEastAsia"/>
          <w:lang w:eastAsia="zh-CN"/>
        </w:rPr>
        <w:t>n last meeting, it was agreed that no restriction on the power/MIMO configurations of each band in the band combination. This can make 3T band combination power class definition is same as the current 2T band combination where only the total power class is define</w:t>
      </w:r>
      <w:r w:rsidR="00EB7534">
        <w:rPr>
          <w:rFonts w:eastAsiaTheme="minorEastAsia"/>
          <w:lang w:eastAsia="zh-CN"/>
        </w:rPr>
        <w:t xml:space="preserve">d. </w:t>
      </w:r>
    </w:p>
    <w:p w14:paraId="228A2996" w14:textId="296A2B8C" w:rsidR="00444926" w:rsidRDefault="00444926" w:rsidP="00C47044">
      <w:pPr>
        <w:spacing w:after="0"/>
        <w:rPr>
          <w:rFonts w:eastAsiaTheme="minorEastAsia"/>
          <w:lang w:eastAsia="zh-CN"/>
        </w:rPr>
      </w:pPr>
    </w:p>
    <w:p w14:paraId="69155B58" w14:textId="3926205B" w:rsidR="00444926" w:rsidRDefault="00444926" w:rsidP="00C47044">
      <w:pPr>
        <w:spacing w:after="0"/>
        <w:rPr>
          <w:rFonts w:eastAsiaTheme="minorEastAsia"/>
          <w:lang w:eastAsia="zh-CN"/>
        </w:rPr>
      </w:pPr>
      <w:r>
        <w:rPr>
          <w:rFonts w:eastAsiaTheme="minorEastAsia"/>
          <w:lang w:eastAsia="zh-CN"/>
        </w:rPr>
        <w:t>When implementing these agreements, the Rel-19 spec can be updated for example removing the NOTE 2/3/4 or modify them with least restriction of the band combination implementation.</w:t>
      </w:r>
      <w:r w:rsidR="00682B59" w:rsidRPr="00682B59">
        <w:rPr>
          <w:rFonts w:eastAsiaTheme="minorEastAsia"/>
          <w:lang w:eastAsia="zh-CN"/>
        </w:rPr>
        <w:t xml:space="preserve"> </w:t>
      </w:r>
      <w:r w:rsidR="00682B59">
        <w:rPr>
          <w:rFonts w:eastAsiaTheme="minorEastAsia"/>
          <w:lang w:eastAsia="zh-CN"/>
        </w:rPr>
        <w:t xml:space="preserve">In the field, UE can report its MIMO/Power capability based on existing signalling. </w:t>
      </w:r>
    </w:p>
    <w:p w14:paraId="0F0E94A3" w14:textId="050D6356" w:rsidR="00682982" w:rsidRDefault="00682982" w:rsidP="00C47044">
      <w:pPr>
        <w:spacing w:after="0"/>
        <w:rPr>
          <w:rFonts w:eastAsiaTheme="minorEastAsia"/>
          <w:lang w:eastAsia="zh-CN"/>
        </w:rPr>
      </w:pPr>
    </w:p>
    <w:p w14:paraId="7885042A" w14:textId="77777777" w:rsidR="00444926" w:rsidRPr="004C673B" w:rsidRDefault="00444926" w:rsidP="00444926">
      <w:pPr>
        <w:pStyle w:val="TH"/>
        <w:rPr>
          <w:lang w:val="en-US" w:eastAsia="zh-TW"/>
        </w:rPr>
      </w:pPr>
      <w:bookmarkStart w:id="2" w:name="_Hlk146199214"/>
      <w:r w:rsidRPr="004C673B">
        <w:rPr>
          <w:lang w:val="en-US" w:eastAsia="zh-TW"/>
        </w:rPr>
        <w:lastRenderedPageBreak/>
        <w:t>Table 6.2</w:t>
      </w:r>
      <w:r w:rsidRPr="004C673B">
        <w:rPr>
          <w:lang w:val="en-US" w:eastAsia="zh-CN"/>
        </w:rPr>
        <w:t>H.3.1</w:t>
      </w:r>
      <w:r w:rsidRPr="004C673B">
        <w:rPr>
          <w:lang w:val="en-US" w:eastAsia="zh-TW"/>
        </w:rPr>
        <w:t>-1</w:t>
      </w:r>
      <w:bookmarkEnd w:id="2"/>
      <w:r w:rsidRPr="004C673B">
        <w:rPr>
          <w:lang w:val="en-US" w:eastAsia="zh-TW"/>
        </w:rPr>
        <w:t>: UE Power Class for inter-band UL CA with UL MIMO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444926" w:rsidRPr="004C673B" w14:paraId="2BF56EB4" w14:textId="77777777" w:rsidTr="00A67C65">
        <w:trPr>
          <w:jc w:val="center"/>
        </w:trPr>
        <w:tc>
          <w:tcPr>
            <w:tcW w:w="1705" w:type="dxa"/>
            <w:vAlign w:val="center"/>
          </w:tcPr>
          <w:p w14:paraId="21FDBD11" w14:textId="77777777" w:rsidR="00444926" w:rsidRPr="004C673B" w:rsidRDefault="00444926" w:rsidP="00A67C65">
            <w:pPr>
              <w:pStyle w:val="TAH"/>
              <w:rPr>
                <w:lang w:val="en-US" w:eastAsia="zh-TW"/>
              </w:rPr>
            </w:pPr>
            <w:r w:rsidRPr="004C673B">
              <w:rPr>
                <w:lang w:val="en-US" w:eastAsia="zh-CN"/>
              </w:rPr>
              <w:t>NR</w:t>
            </w:r>
            <w:r w:rsidRPr="004C673B">
              <w:rPr>
                <w:rFonts w:hint="eastAsia"/>
                <w:lang w:val="en-US" w:eastAsia="zh-CN"/>
              </w:rPr>
              <w:t xml:space="preserve"> </w:t>
            </w:r>
            <w:r w:rsidRPr="004C673B">
              <w:rPr>
                <w:lang w:val="en-US" w:eastAsia="zh-CN"/>
              </w:rPr>
              <w:t xml:space="preserve">UL </w:t>
            </w:r>
            <w:r w:rsidRPr="004C673B">
              <w:rPr>
                <w:rFonts w:hint="eastAsia"/>
                <w:lang w:val="en-US" w:eastAsia="zh-CN"/>
              </w:rPr>
              <w:t>CA Configuration</w:t>
            </w:r>
          </w:p>
        </w:tc>
        <w:tc>
          <w:tcPr>
            <w:tcW w:w="1260" w:type="dxa"/>
          </w:tcPr>
          <w:p w14:paraId="1E4AE7C1" w14:textId="77777777" w:rsidR="00444926" w:rsidRPr="004C673B" w:rsidRDefault="00444926" w:rsidP="00A67C65">
            <w:pPr>
              <w:pStyle w:val="TAH"/>
              <w:rPr>
                <w:lang w:val="en-US" w:eastAsia="zh-TW"/>
              </w:rPr>
            </w:pPr>
            <w:r w:rsidRPr="004C673B">
              <w:rPr>
                <w:lang w:val="en-US" w:eastAsia="zh-TW"/>
              </w:rPr>
              <w:t>Class 1.5 (dBm)</w:t>
            </w:r>
          </w:p>
        </w:tc>
        <w:tc>
          <w:tcPr>
            <w:tcW w:w="1260" w:type="dxa"/>
          </w:tcPr>
          <w:p w14:paraId="3AA9A1E4" w14:textId="77777777" w:rsidR="00444926" w:rsidRPr="004C673B" w:rsidRDefault="00444926" w:rsidP="00A67C65">
            <w:pPr>
              <w:pStyle w:val="TAH"/>
              <w:rPr>
                <w:lang w:val="en-US" w:eastAsia="zh-TW"/>
              </w:rPr>
            </w:pPr>
            <w:r w:rsidRPr="004C673B">
              <w:rPr>
                <w:lang w:val="en-US" w:eastAsia="zh-TW"/>
              </w:rPr>
              <w:t>Tolerance (dB)</w:t>
            </w:r>
          </w:p>
        </w:tc>
        <w:tc>
          <w:tcPr>
            <w:tcW w:w="1260" w:type="dxa"/>
          </w:tcPr>
          <w:p w14:paraId="18B48C4F" w14:textId="77777777" w:rsidR="00444926" w:rsidRPr="004C673B" w:rsidRDefault="00444926" w:rsidP="00A67C65">
            <w:pPr>
              <w:pStyle w:val="TAH"/>
              <w:rPr>
                <w:lang w:val="en-US" w:eastAsia="zh-TW"/>
              </w:rPr>
            </w:pPr>
            <w:r w:rsidRPr="004C673B">
              <w:rPr>
                <w:lang w:val="en-US" w:eastAsia="zh-TW"/>
              </w:rPr>
              <w:t>Class 2 (dBm)</w:t>
            </w:r>
          </w:p>
        </w:tc>
        <w:tc>
          <w:tcPr>
            <w:tcW w:w="1260" w:type="dxa"/>
          </w:tcPr>
          <w:p w14:paraId="61777C6D" w14:textId="77777777" w:rsidR="00444926" w:rsidRPr="004C673B" w:rsidRDefault="00444926" w:rsidP="00A67C65">
            <w:pPr>
              <w:pStyle w:val="TAH"/>
              <w:rPr>
                <w:lang w:val="en-US" w:eastAsia="zh-TW"/>
              </w:rPr>
            </w:pPr>
            <w:r w:rsidRPr="004C673B">
              <w:rPr>
                <w:lang w:val="en-US" w:eastAsia="zh-TW"/>
              </w:rPr>
              <w:t>Tolerance (dB)</w:t>
            </w:r>
          </w:p>
        </w:tc>
        <w:tc>
          <w:tcPr>
            <w:tcW w:w="1260" w:type="dxa"/>
          </w:tcPr>
          <w:p w14:paraId="3FED579C" w14:textId="77777777" w:rsidR="00444926" w:rsidRPr="004C673B" w:rsidRDefault="00444926" w:rsidP="00A67C65">
            <w:pPr>
              <w:pStyle w:val="TAH"/>
              <w:rPr>
                <w:lang w:val="en-US" w:eastAsia="zh-TW"/>
              </w:rPr>
            </w:pPr>
            <w:r w:rsidRPr="004C673B">
              <w:rPr>
                <w:lang w:val="en-US" w:eastAsia="zh-TW"/>
              </w:rPr>
              <w:t>Class 3 (dBm)</w:t>
            </w:r>
          </w:p>
        </w:tc>
        <w:tc>
          <w:tcPr>
            <w:tcW w:w="1350" w:type="dxa"/>
          </w:tcPr>
          <w:p w14:paraId="0F46D8BC" w14:textId="77777777" w:rsidR="00444926" w:rsidRPr="004C673B" w:rsidRDefault="00444926" w:rsidP="00A67C65">
            <w:pPr>
              <w:pStyle w:val="TAH"/>
              <w:rPr>
                <w:lang w:val="en-US" w:eastAsia="zh-TW"/>
              </w:rPr>
            </w:pPr>
            <w:r w:rsidRPr="004C673B">
              <w:rPr>
                <w:lang w:val="en-US" w:eastAsia="zh-TW"/>
              </w:rPr>
              <w:t>Tolerance (dB)</w:t>
            </w:r>
          </w:p>
        </w:tc>
      </w:tr>
      <w:tr w:rsidR="00444926" w:rsidRPr="004C673B" w14:paraId="70AA519A" w14:textId="77777777" w:rsidTr="00A67C65">
        <w:trPr>
          <w:jc w:val="center"/>
        </w:trPr>
        <w:tc>
          <w:tcPr>
            <w:tcW w:w="1705" w:type="dxa"/>
            <w:vAlign w:val="center"/>
          </w:tcPr>
          <w:p w14:paraId="01A4B108" w14:textId="77777777" w:rsidR="00444926" w:rsidRPr="004C673B" w:rsidRDefault="00444926" w:rsidP="00A67C65">
            <w:pPr>
              <w:pStyle w:val="TAC"/>
              <w:rPr>
                <w:rFonts w:cs="Arial"/>
                <w:szCs w:val="24"/>
                <w:lang w:val="en-US" w:eastAsia="zh-CN"/>
              </w:rPr>
            </w:pPr>
            <w:r w:rsidRPr="00326A6F">
              <w:rPr>
                <w:lang w:val="en-US" w:eastAsia="zh-CN"/>
              </w:rPr>
              <w:t>CA_n2A-n77A</w:t>
            </w:r>
          </w:p>
        </w:tc>
        <w:tc>
          <w:tcPr>
            <w:tcW w:w="1260" w:type="dxa"/>
          </w:tcPr>
          <w:p w14:paraId="262837E1" w14:textId="77777777" w:rsidR="00444926" w:rsidRPr="004C673B" w:rsidRDefault="00444926" w:rsidP="00A67C65">
            <w:pPr>
              <w:pStyle w:val="TAC"/>
              <w:rPr>
                <w:rFonts w:cs="Arial"/>
                <w:szCs w:val="24"/>
                <w:lang w:val="en-US" w:eastAsia="zh-TW"/>
              </w:rPr>
            </w:pPr>
            <w:r w:rsidRPr="00326A6F">
              <w:rPr>
                <w:lang w:val="en-US" w:eastAsia="zh-TW"/>
              </w:rPr>
              <w:t>29</w:t>
            </w:r>
            <w:r w:rsidRPr="00326A6F">
              <w:rPr>
                <w:vertAlign w:val="superscript"/>
                <w:lang w:val="en-US" w:eastAsia="ko-KR"/>
              </w:rPr>
              <w:t>3</w:t>
            </w:r>
          </w:p>
        </w:tc>
        <w:tc>
          <w:tcPr>
            <w:tcW w:w="1260" w:type="dxa"/>
          </w:tcPr>
          <w:p w14:paraId="6FF48083" w14:textId="77777777" w:rsidR="00444926" w:rsidRPr="004C673B" w:rsidRDefault="00444926" w:rsidP="00A67C65">
            <w:pPr>
              <w:pStyle w:val="TAC"/>
              <w:rPr>
                <w:szCs w:val="24"/>
                <w:lang w:val="en-US" w:eastAsia="ko-KR"/>
              </w:rPr>
            </w:pPr>
            <w:r w:rsidRPr="00326A6F">
              <w:rPr>
                <w:lang w:val="en-US" w:eastAsia="ko-KR"/>
              </w:rPr>
              <w:t>+2/-3</w:t>
            </w:r>
          </w:p>
        </w:tc>
        <w:tc>
          <w:tcPr>
            <w:tcW w:w="1260" w:type="dxa"/>
          </w:tcPr>
          <w:p w14:paraId="11F31BC3" w14:textId="77777777" w:rsidR="00444926" w:rsidRPr="004C673B" w:rsidRDefault="00444926" w:rsidP="00A67C65">
            <w:pPr>
              <w:pStyle w:val="TAC"/>
              <w:rPr>
                <w:rFonts w:cs="Arial"/>
                <w:szCs w:val="24"/>
                <w:lang w:val="en-US" w:eastAsia="zh-TW"/>
              </w:rPr>
            </w:pPr>
            <w:r w:rsidRPr="00326A6F">
              <w:rPr>
                <w:lang w:val="en-US" w:eastAsia="ko-KR"/>
              </w:rPr>
              <w:t>26</w:t>
            </w:r>
            <w:r w:rsidRPr="00326A6F">
              <w:rPr>
                <w:vertAlign w:val="superscript"/>
                <w:lang w:val="en-US" w:eastAsia="ko-KR"/>
              </w:rPr>
              <w:t>2</w:t>
            </w:r>
          </w:p>
        </w:tc>
        <w:tc>
          <w:tcPr>
            <w:tcW w:w="1260" w:type="dxa"/>
          </w:tcPr>
          <w:p w14:paraId="367CD4F1" w14:textId="77777777" w:rsidR="00444926" w:rsidRPr="004C673B" w:rsidRDefault="00444926" w:rsidP="00A67C65">
            <w:pPr>
              <w:pStyle w:val="TAC"/>
              <w:rPr>
                <w:rFonts w:cs="Arial"/>
                <w:szCs w:val="24"/>
                <w:lang w:val="en-US" w:eastAsia="zh-TW"/>
              </w:rPr>
            </w:pPr>
            <w:r w:rsidRPr="00326A6F">
              <w:rPr>
                <w:lang w:val="en-US" w:eastAsia="ko-KR"/>
              </w:rPr>
              <w:t>+2/-3</w:t>
            </w:r>
          </w:p>
        </w:tc>
        <w:tc>
          <w:tcPr>
            <w:tcW w:w="1260" w:type="dxa"/>
          </w:tcPr>
          <w:p w14:paraId="6E01F7DE" w14:textId="77777777" w:rsidR="00444926" w:rsidRPr="004C673B" w:rsidRDefault="00444926" w:rsidP="00A67C65">
            <w:pPr>
              <w:pStyle w:val="TAC"/>
              <w:rPr>
                <w:szCs w:val="24"/>
                <w:lang w:val="en-US" w:eastAsia="ko-KR"/>
              </w:rPr>
            </w:pPr>
            <w:r w:rsidRPr="00326A6F">
              <w:rPr>
                <w:lang w:val="en-US" w:eastAsia="ko-KR"/>
              </w:rPr>
              <w:t>23</w:t>
            </w:r>
          </w:p>
        </w:tc>
        <w:tc>
          <w:tcPr>
            <w:tcW w:w="1350" w:type="dxa"/>
          </w:tcPr>
          <w:p w14:paraId="5C8EE314" w14:textId="77777777" w:rsidR="00444926" w:rsidRPr="004C673B" w:rsidRDefault="00444926" w:rsidP="00A67C65">
            <w:pPr>
              <w:pStyle w:val="TAC"/>
              <w:rPr>
                <w:szCs w:val="24"/>
                <w:lang w:val="en-US" w:eastAsia="ko-KR"/>
              </w:rPr>
            </w:pPr>
            <w:r w:rsidRPr="00326A6F">
              <w:rPr>
                <w:lang w:val="en-US" w:eastAsia="ko-KR"/>
              </w:rPr>
              <w:t>+2/-3</w:t>
            </w:r>
          </w:p>
        </w:tc>
      </w:tr>
      <w:tr w:rsidR="00444926" w:rsidRPr="004C673B" w14:paraId="05CE106A" w14:textId="77777777" w:rsidTr="00A67C65">
        <w:trPr>
          <w:jc w:val="center"/>
        </w:trPr>
        <w:tc>
          <w:tcPr>
            <w:tcW w:w="1705" w:type="dxa"/>
            <w:vAlign w:val="center"/>
          </w:tcPr>
          <w:p w14:paraId="51096AE5" w14:textId="77777777" w:rsidR="00444926" w:rsidRPr="004C673B" w:rsidRDefault="00444926" w:rsidP="00A67C65">
            <w:pPr>
              <w:pStyle w:val="TAC"/>
              <w:rPr>
                <w:rFonts w:cs="Arial"/>
                <w:szCs w:val="24"/>
                <w:lang w:val="en-US" w:eastAsia="zh-CN"/>
              </w:rPr>
            </w:pPr>
            <w:r w:rsidRPr="004C673B">
              <w:rPr>
                <w:rFonts w:cs="Arial"/>
                <w:szCs w:val="24"/>
                <w:lang w:val="en-US" w:eastAsia="zh-CN"/>
              </w:rPr>
              <w:t>CA_n5A-n77A</w:t>
            </w:r>
          </w:p>
        </w:tc>
        <w:tc>
          <w:tcPr>
            <w:tcW w:w="1260" w:type="dxa"/>
          </w:tcPr>
          <w:p w14:paraId="7156A709" w14:textId="77777777" w:rsidR="00444926" w:rsidRPr="004C673B" w:rsidRDefault="00444926" w:rsidP="00A67C65">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2452E7ED" w14:textId="77777777" w:rsidR="00444926" w:rsidRPr="004C673B" w:rsidRDefault="00444926" w:rsidP="00A67C65">
            <w:pPr>
              <w:pStyle w:val="TAC"/>
              <w:rPr>
                <w:rFonts w:cs="Arial"/>
                <w:szCs w:val="24"/>
                <w:lang w:val="en-US" w:eastAsia="zh-TW"/>
              </w:rPr>
            </w:pPr>
            <w:r w:rsidRPr="004C673B">
              <w:rPr>
                <w:szCs w:val="24"/>
                <w:lang w:val="en-US" w:eastAsia="ko-KR"/>
              </w:rPr>
              <w:t>+2/-3</w:t>
            </w:r>
          </w:p>
        </w:tc>
        <w:tc>
          <w:tcPr>
            <w:tcW w:w="1260" w:type="dxa"/>
          </w:tcPr>
          <w:p w14:paraId="1B98390E" w14:textId="77777777" w:rsidR="00444926" w:rsidRPr="004C673B" w:rsidRDefault="00444926" w:rsidP="00A67C65">
            <w:pPr>
              <w:pStyle w:val="TAC"/>
              <w:rPr>
                <w:rFonts w:cs="Arial"/>
                <w:szCs w:val="24"/>
                <w:lang w:val="en-US" w:eastAsia="zh-TW"/>
              </w:rPr>
            </w:pPr>
            <w:r w:rsidRPr="00DC2713">
              <w:rPr>
                <w:rFonts w:cs="Arial"/>
                <w:szCs w:val="24"/>
                <w:lang w:val="en-US" w:eastAsia="ko-KR"/>
              </w:rPr>
              <w:t>26</w:t>
            </w:r>
            <w:r w:rsidRPr="00DC2713">
              <w:rPr>
                <w:rFonts w:cs="Arial"/>
                <w:szCs w:val="24"/>
                <w:vertAlign w:val="superscript"/>
                <w:lang w:val="en-US" w:eastAsia="ko-KR"/>
              </w:rPr>
              <w:t>2</w:t>
            </w:r>
          </w:p>
        </w:tc>
        <w:tc>
          <w:tcPr>
            <w:tcW w:w="1260" w:type="dxa"/>
          </w:tcPr>
          <w:p w14:paraId="39D18C47" w14:textId="77777777" w:rsidR="00444926" w:rsidRPr="004C673B" w:rsidRDefault="00444926" w:rsidP="00A67C65">
            <w:pPr>
              <w:pStyle w:val="TAC"/>
              <w:rPr>
                <w:rFonts w:cs="Arial"/>
                <w:szCs w:val="24"/>
                <w:lang w:val="en-US" w:eastAsia="zh-TW"/>
              </w:rPr>
            </w:pPr>
            <w:r w:rsidRPr="00DC2713">
              <w:rPr>
                <w:rFonts w:cs="Arial"/>
                <w:szCs w:val="24"/>
                <w:lang w:val="en-US" w:eastAsia="ko-KR"/>
              </w:rPr>
              <w:t>+2/-3</w:t>
            </w:r>
          </w:p>
        </w:tc>
        <w:tc>
          <w:tcPr>
            <w:tcW w:w="1260" w:type="dxa"/>
          </w:tcPr>
          <w:p w14:paraId="36FF507E" w14:textId="77777777" w:rsidR="00444926" w:rsidRPr="004C673B" w:rsidRDefault="00444926" w:rsidP="00A67C65">
            <w:pPr>
              <w:pStyle w:val="TAC"/>
              <w:rPr>
                <w:rFonts w:cs="Arial"/>
                <w:szCs w:val="24"/>
                <w:lang w:val="en-US" w:eastAsia="zh-TW"/>
              </w:rPr>
            </w:pPr>
            <w:r w:rsidRPr="004C673B">
              <w:rPr>
                <w:szCs w:val="24"/>
                <w:lang w:val="en-US" w:eastAsia="ko-KR"/>
              </w:rPr>
              <w:t>23</w:t>
            </w:r>
          </w:p>
        </w:tc>
        <w:tc>
          <w:tcPr>
            <w:tcW w:w="1350" w:type="dxa"/>
          </w:tcPr>
          <w:p w14:paraId="7BBFBD4C" w14:textId="77777777" w:rsidR="00444926" w:rsidRPr="004C673B" w:rsidRDefault="00444926" w:rsidP="00A67C65">
            <w:pPr>
              <w:pStyle w:val="TAC"/>
              <w:rPr>
                <w:rFonts w:cs="Arial"/>
                <w:szCs w:val="24"/>
                <w:lang w:val="en-US" w:eastAsia="zh-TW"/>
              </w:rPr>
            </w:pPr>
            <w:r w:rsidRPr="004C673B">
              <w:rPr>
                <w:szCs w:val="24"/>
                <w:lang w:val="en-US" w:eastAsia="ko-KR"/>
              </w:rPr>
              <w:t>+2/-3</w:t>
            </w:r>
          </w:p>
        </w:tc>
      </w:tr>
      <w:tr w:rsidR="00444926" w:rsidRPr="004C673B" w14:paraId="703B1687" w14:textId="77777777" w:rsidTr="00A67C65">
        <w:trPr>
          <w:jc w:val="center"/>
        </w:trPr>
        <w:tc>
          <w:tcPr>
            <w:tcW w:w="1705" w:type="dxa"/>
            <w:vAlign w:val="center"/>
          </w:tcPr>
          <w:p w14:paraId="4D58531A" w14:textId="77777777" w:rsidR="00444926" w:rsidRPr="004C673B" w:rsidRDefault="00444926" w:rsidP="00A67C65">
            <w:pPr>
              <w:pStyle w:val="TAC"/>
              <w:rPr>
                <w:rFonts w:cs="Arial"/>
                <w:szCs w:val="24"/>
                <w:lang w:val="en-US" w:eastAsia="zh-CN"/>
              </w:rPr>
            </w:pPr>
            <w:r w:rsidRPr="00CA5B47">
              <w:rPr>
                <w:rFonts w:cs="Arial"/>
                <w:szCs w:val="24"/>
                <w:lang w:val="en-US" w:eastAsia="zh-CN"/>
              </w:rPr>
              <w:t>CA_n</w:t>
            </w:r>
            <w:r>
              <w:rPr>
                <w:rFonts w:cs="Arial"/>
                <w:szCs w:val="24"/>
                <w:lang w:val="en-US" w:eastAsia="zh-CN"/>
              </w:rPr>
              <w:t>7</w:t>
            </w:r>
            <w:r w:rsidRPr="00CA5B47">
              <w:rPr>
                <w:rFonts w:cs="Arial"/>
                <w:szCs w:val="24"/>
                <w:lang w:val="en-US" w:eastAsia="zh-CN"/>
              </w:rPr>
              <w:t>A-n</w:t>
            </w:r>
            <w:r>
              <w:rPr>
                <w:rFonts w:cs="Arial"/>
                <w:szCs w:val="24"/>
                <w:lang w:val="en-US" w:eastAsia="zh-CN"/>
              </w:rPr>
              <w:t>77</w:t>
            </w:r>
            <w:r w:rsidRPr="00CA5B47">
              <w:rPr>
                <w:rFonts w:cs="Arial"/>
                <w:szCs w:val="24"/>
                <w:lang w:val="en-US" w:eastAsia="zh-CN"/>
              </w:rPr>
              <w:t>A</w:t>
            </w:r>
          </w:p>
        </w:tc>
        <w:tc>
          <w:tcPr>
            <w:tcW w:w="1260" w:type="dxa"/>
          </w:tcPr>
          <w:p w14:paraId="5078E6CF" w14:textId="77777777" w:rsidR="00444926" w:rsidRPr="004C673B" w:rsidRDefault="00444926" w:rsidP="00A67C65">
            <w:pPr>
              <w:pStyle w:val="TAC"/>
              <w:rPr>
                <w:rFonts w:cs="Arial"/>
                <w:szCs w:val="24"/>
                <w:lang w:val="en-US" w:eastAsia="zh-TW"/>
              </w:rPr>
            </w:pPr>
            <w:r w:rsidRPr="00CA5B47">
              <w:rPr>
                <w:rFonts w:cs="Arial"/>
                <w:szCs w:val="24"/>
                <w:lang w:val="en-US" w:eastAsia="zh-TW"/>
              </w:rPr>
              <w:t>29</w:t>
            </w:r>
            <w:r w:rsidRPr="00CA5B47">
              <w:rPr>
                <w:szCs w:val="24"/>
                <w:vertAlign w:val="superscript"/>
                <w:lang w:val="en-US" w:eastAsia="ko-KR"/>
              </w:rPr>
              <w:t>3</w:t>
            </w:r>
          </w:p>
        </w:tc>
        <w:tc>
          <w:tcPr>
            <w:tcW w:w="1260" w:type="dxa"/>
          </w:tcPr>
          <w:p w14:paraId="493B6F49" w14:textId="77777777" w:rsidR="00444926" w:rsidRPr="004C673B" w:rsidRDefault="00444926" w:rsidP="00A67C65">
            <w:pPr>
              <w:pStyle w:val="TAC"/>
              <w:rPr>
                <w:szCs w:val="24"/>
                <w:lang w:val="en-US" w:eastAsia="ko-KR"/>
              </w:rPr>
            </w:pPr>
            <w:r w:rsidRPr="00CA5B47">
              <w:rPr>
                <w:szCs w:val="24"/>
                <w:lang w:val="en-US" w:eastAsia="ko-KR"/>
              </w:rPr>
              <w:t>+2/-3</w:t>
            </w:r>
          </w:p>
        </w:tc>
        <w:tc>
          <w:tcPr>
            <w:tcW w:w="1260" w:type="dxa"/>
          </w:tcPr>
          <w:p w14:paraId="0829266E" w14:textId="77777777" w:rsidR="00444926" w:rsidRPr="004C673B" w:rsidRDefault="00444926" w:rsidP="00A67C65">
            <w:pPr>
              <w:pStyle w:val="TAC"/>
              <w:rPr>
                <w:rFonts w:cs="Arial"/>
                <w:szCs w:val="24"/>
                <w:lang w:val="en-US" w:eastAsia="zh-TW"/>
              </w:rPr>
            </w:pPr>
            <w:r w:rsidRPr="00CA5B47">
              <w:rPr>
                <w:szCs w:val="24"/>
                <w:lang w:val="en-US" w:eastAsia="ko-KR"/>
              </w:rPr>
              <w:t>26</w:t>
            </w:r>
            <w:r w:rsidRPr="00CA5B47">
              <w:rPr>
                <w:szCs w:val="24"/>
                <w:vertAlign w:val="superscript"/>
                <w:lang w:val="en-US" w:eastAsia="ko-KR"/>
              </w:rPr>
              <w:t>2</w:t>
            </w:r>
          </w:p>
        </w:tc>
        <w:tc>
          <w:tcPr>
            <w:tcW w:w="1260" w:type="dxa"/>
          </w:tcPr>
          <w:p w14:paraId="2DB3F472" w14:textId="77777777" w:rsidR="00444926" w:rsidRPr="004C673B" w:rsidRDefault="00444926" w:rsidP="00A67C65">
            <w:pPr>
              <w:pStyle w:val="TAC"/>
              <w:rPr>
                <w:rFonts w:cs="Arial"/>
                <w:szCs w:val="24"/>
                <w:lang w:val="en-US" w:eastAsia="zh-TW"/>
              </w:rPr>
            </w:pPr>
            <w:r w:rsidRPr="00CA5B47">
              <w:rPr>
                <w:szCs w:val="24"/>
                <w:lang w:val="en-US" w:eastAsia="ko-KR"/>
              </w:rPr>
              <w:t>+2/-3</w:t>
            </w:r>
          </w:p>
        </w:tc>
        <w:tc>
          <w:tcPr>
            <w:tcW w:w="1260" w:type="dxa"/>
          </w:tcPr>
          <w:p w14:paraId="6BB592E0" w14:textId="77777777" w:rsidR="00444926" w:rsidRPr="004C673B" w:rsidRDefault="00444926" w:rsidP="00A67C65">
            <w:pPr>
              <w:pStyle w:val="TAC"/>
              <w:rPr>
                <w:szCs w:val="24"/>
                <w:lang w:val="en-US" w:eastAsia="ko-KR"/>
              </w:rPr>
            </w:pPr>
            <w:r w:rsidRPr="00CA5B47">
              <w:rPr>
                <w:szCs w:val="24"/>
                <w:lang w:val="en-US" w:eastAsia="ko-KR"/>
              </w:rPr>
              <w:t>23</w:t>
            </w:r>
          </w:p>
        </w:tc>
        <w:tc>
          <w:tcPr>
            <w:tcW w:w="1350" w:type="dxa"/>
          </w:tcPr>
          <w:p w14:paraId="2FD096EF" w14:textId="77777777" w:rsidR="00444926" w:rsidRPr="004C673B" w:rsidRDefault="00444926" w:rsidP="00A67C65">
            <w:pPr>
              <w:pStyle w:val="TAC"/>
              <w:rPr>
                <w:szCs w:val="24"/>
                <w:lang w:val="en-US" w:eastAsia="ko-KR"/>
              </w:rPr>
            </w:pPr>
            <w:r w:rsidRPr="00CA5B47">
              <w:rPr>
                <w:szCs w:val="24"/>
                <w:lang w:val="en-US" w:eastAsia="ko-KR"/>
              </w:rPr>
              <w:t>+2/-3</w:t>
            </w:r>
          </w:p>
        </w:tc>
      </w:tr>
      <w:tr w:rsidR="00444926" w:rsidRPr="004C673B" w14:paraId="1ED78C6B" w14:textId="77777777" w:rsidTr="00A67C65">
        <w:trPr>
          <w:jc w:val="center"/>
        </w:trPr>
        <w:tc>
          <w:tcPr>
            <w:tcW w:w="1705" w:type="dxa"/>
            <w:vAlign w:val="center"/>
          </w:tcPr>
          <w:p w14:paraId="25DC32BA" w14:textId="77777777" w:rsidR="00444926" w:rsidRPr="004C673B" w:rsidRDefault="00444926" w:rsidP="00A67C65">
            <w:pPr>
              <w:pStyle w:val="TAC"/>
              <w:rPr>
                <w:rFonts w:cs="Arial"/>
                <w:szCs w:val="24"/>
                <w:lang w:val="en-US" w:eastAsia="zh-TW"/>
              </w:rPr>
            </w:pPr>
            <w:r w:rsidRPr="004C673B">
              <w:rPr>
                <w:rFonts w:cs="Arial"/>
                <w:szCs w:val="24"/>
                <w:lang w:val="en-US" w:eastAsia="zh-TW"/>
              </w:rPr>
              <w:t>CA_n8A-n78A</w:t>
            </w:r>
          </w:p>
        </w:tc>
        <w:tc>
          <w:tcPr>
            <w:tcW w:w="1260" w:type="dxa"/>
          </w:tcPr>
          <w:p w14:paraId="0B92E2D0" w14:textId="77777777" w:rsidR="00444926" w:rsidRPr="004C673B" w:rsidRDefault="00444926" w:rsidP="00A67C65">
            <w:pPr>
              <w:pStyle w:val="TAC"/>
              <w:rPr>
                <w:rFonts w:cs="Arial"/>
                <w:szCs w:val="24"/>
                <w:lang w:val="en-US" w:eastAsia="zh-TW"/>
              </w:rPr>
            </w:pPr>
          </w:p>
        </w:tc>
        <w:tc>
          <w:tcPr>
            <w:tcW w:w="1260" w:type="dxa"/>
          </w:tcPr>
          <w:p w14:paraId="1D1405DA" w14:textId="77777777" w:rsidR="00444926" w:rsidRPr="004C673B" w:rsidRDefault="00444926" w:rsidP="00A67C65">
            <w:pPr>
              <w:pStyle w:val="TAC"/>
              <w:rPr>
                <w:rFonts w:cs="Arial"/>
                <w:szCs w:val="24"/>
                <w:lang w:val="en-US" w:eastAsia="zh-TW"/>
              </w:rPr>
            </w:pPr>
          </w:p>
        </w:tc>
        <w:tc>
          <w:tcPr>
            <w:tcW w:w="1260" w:type="dxa"/>
          </w:tcPr>
          <w:p w14:paraId="24315031" w14:textId="77777777" w:rsidR="00444926" w:rsidRPr="004C673B" w:rsidRDefault="00444926" w:rsidP="00A67C65">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12DE3308" w14:textId="77777777" w:rsidR="00444926" w:rsidRPr="004C673B" w:rsidRDefault="00444926" w:rsidP="00A67C65">
            <w:pPr>
              <w:pStyle w:val="TAC"/>
              <w:rPr>
                <w:rFonts w:cs="Arial"/>
                <w:szCs w:val="24"/>
                <w:lang w:val="en-US" w:eastAsia="zh-TW"/>
              </w:rPr>
            </w:pPr>
            <w:r w:rsidRPr="004C673B">
              <w:rPr>
                <w:szCs w:val="24"/>
                <w:lang w:val="en-US" w:eastAsia="ko-KR"/>
              </w:rPr>
              <w:t>+2/-3</w:t>
            </w:r>
          </w:p>
        </w:tc>
        <w:tc>
          <w:tcPr>
            <w:tcW w:w="1260" w:type="dxa"/>
          </w:tcPr>
          <w:p w14:paraId="71587B77" w14:textId="77777777" w:rsidR="00444926" w:rsidRPr="004C673B" w:rsidRDefault="00444926" w:rsidP="00A67C65">
            <w:pPr>
              <w:pStyle w:val="TAC"/>
              <w:rPr>
                <w:rFonts w:cs="Arial"/>
                <w:szCs w:val="24"/>
                <w:lang w:val="en-US" w:eastAsia="zh-TW"/>
              </w:rPr>
            </w:pPr>
            <w:r w:rsidRPr="004C673B">
              <w:rPr>
                <w:szCs w:val="24"/>
                <w:lang w:val="en-US" w:eastAsia="ko-KR"/>
              </w:rPr>
              <w:t>23</w:t>
            </w:r>
          </w:p>
        </w:tc>
        <w:tc>
          <w:tcPr>
            <w:tcW w:w="1350" w:type="dxa"/>
          </w:tcPr>
          <w:p w14:paraId="6A8581F5" w14:textId="77777777" w:rsidR="00444926" w:rsidRPr="004C673B" w:rsidRDefault="00444926" w:rsidP="00A67C65">
            <w:pPr>
              <w:pStyle w:val="TAC"/>
              <w:rPr>
                <w:rFonts w:cs="Arial"/>
                <w:szCs w:val="24"/>
                <w:lang w:val="en-US" w:eastAsia="zh-TW"/>
              </w:rPr>
            </w:pPr>
            <w:r w:rsidRPr="004C673B">
              <w:rPr>
                <w:szCs w:val="24"/>
                <w:lang w:val="en-US" w:eastAsia="ko-KR"/>
              </w:rPr>
              <w:t>+2/-3</w:t>
            </w:r>
          </w:p>
        </w:tc>
      </w:tr>
      <w:tr w:rsidR="00444926" w:rsidRPr="004C673B" w14:paraId="20E84192" w14:textId="77777777" w:rsidTr="00A67C65">
        <w:trPr>
          <w:jc w:val="center"/>
        </w:trPr>
        <w:tc>
          <w:tcPr>
            <w:tcW w:w="1705" w:type="dxa"/>
            <w:vAlign w:val="center"/>
          </w:tcPr>
          <w:p w14:paraId="4E329460" w14:textId="77777777" w:rsidR="00444926" w:rsidRPr="004C673B" w:rsidRDefault="00444926" w:rsidP="00A67C65">
            <w:pPr>
              <w:pStyle w:val="TAC"/>
              <w:rPr>
                <w:rFonts w:cs="Arial"/>
                <w:szCs w:val="24"/>
                <w:lang w:val="en-US" w:eastAsia="zh-TW"/>
              </w:rPr>
            </w:pPr>
            <w:r w:rsidRPr="004C673B">
              <w:rPr>
                <w:lang w:val="en-US" w:eastAsia="zh-CN"/>
              </w:rPr>
              <w:t>CA_n</w:t>
            </w:r>
            <w:r>
              <w:rPr>
                <w:lang w:val="en-US" w:eastAsia="zh-CN"/>
              </w:rPr>
              <w:t>25</w:t>
            </w:r>
            <w:r w:rsidRPr="004C673B">
              <w:rPr>
                <w:lang w:val="en-US" w:eastAsia="zh-CN"/>
              </w:rPr>
              <w:t>A-n</w:t>
            </w:r>
            <w:r>
              <w:rPr>
                <w:lang w:val="en-US" w:eastAsia="zh-CN"/>
              </w:rPr>
              <w:t>41</w:t>
            </w:r>
            <w:r w:rsidRPr="004C673B">
              <w:rPr>
                <w:lang w:val="en-US" w:eastAsia="zh-CN"/>
              </w:rPr>
              <w:t>A</w:t>
            </w:r>
          </w:p>
        </w:tc>
        <w:tc>
          <w:tcPr>
            <w:tcW w:w="1260" w:type="dxa"/>
          </w:tcPr>
          <w:p w14:paraId="057306DD" w14:textId="77777777" w:rsidR="00444926" w:rsidRPr="004C673B" w:rsidRDefault="00444926" w:rsidP="00A67C65">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28DAF38D" w14:textId="77777777" w:rsidR="00444926" w:rsidRPr="004C673B" w:rsidRDefault="00444926" w:rsidP="00A67C65">
            <w:pPr>
              <w:pStyle w:val="TAC"/>
              <w:rPr>
                <w:szCs w:val="24"/>
                <w:lang w:val="en-US" w:eastAsia="ko-KR"/>
              </w:rPr>
            </w:pPr>
            <w:r w:rsidRPr="004C673B">
              <w:rPr>
                <w:lang w:val="en-US" w:eastAsia="ko-KR"/>
              </w:rPr>
              <w:t>+2/-3</w:t>
            </w:r>
          </w:p>
        </w:tc>
        <w:tc>
          <w:tcPr>
            <w:tcW w:w="1260" w:type="dxa"/>
          </w:tcPr>
          <w:p w14:paraId="72BE2297" w14:textId="77777777" w:rsidR="00444926" w:rsidRPr="004C673B" w:rsidRDefault="00444926" w:rsidP="00A67C65">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0341E7CE" w14:textId="77777777" w:rsidR="00444926" w:rsidRPr="004C673B" w:rsidRDefault="00444926" w:rsidP="00A67C65">
            <w:pPr>
              <w:pStyle w:val="TAC"/>
              <w:rPr>
                <w:szCs w:val="24"/>
                <w:lang w:val="en-US" w:eastAsia="ko-KR"/>
              </w:rPr>
            </w:pPr>
            <w:r w:rsidRPr="004C673B">
              <w:rPr>
                <w:lang w:val="en-US" w:eastAsia="ko-KR"/>
              </w:rPr>
              <w:t>+2/-3</w:t>
            </w:r>
          </w:p>
        </w:tc>
        <w:tc>
          <w:tcPr>
            <w:tcW w:w="1260" w:type="dxa"/>
          </w:tcPr>
          <w:p w14:paraId="12668183" w14:textId="77777777" w:rsidR="00444926" w:rsidRPr="004C673B" w:rsidRDefault="00444926" w:rsidP="00A67C65">
            <w:pPr>
              <w:pStyle w:val="TAC"/>
              <w:rPr>
                <w:szCs w:val="24"/>
                <w:lang w:val="en-US" w:eastAsia="ko-KR"/>
              </w:rPr>
            </w:pPr>
            <w:r w:rsidRPr="004C673B">
              <w:rPr>
                <w:lang w:val="en-US" w:eastAsia="ko-KR"/>
              </w:rPr>
              <w:t>23</w:t>
            </w:r>
          </w:p>
        </w:tc>
        <w:tc>
          <w:tcPr>
            <w:tcW w:w="1350" w:type="dxa"/>
          </w:tcPr>
          <w:p w14:paraId="01833080" w14:textId="77777777" w:rsidR="00444926" w:rsidRPr="004C673B" w:rsidRDefault="00444926" w:rsidP="00A67C65">
            <w:pPr>
              <w:pStyle w:val="TAC"/>
              <w:rPr>
                <w:szCs w:val="24"/>
                <w:lang w:val="en-US" w:eastAsia="ko-KR"/>
              </w:rPr>
            </w:pPr>
            <w:r w:rsidRPr="004C673B">
              <w:rPr>
                <w:lang w:val="en-US" w:eastAsia="ko-KR"/>
              </w:rPr>
              <w:t>+2/-3</w:t>
            </w:r>
          </w:p>
        </w:tc>
      </w:tr>
      <w:tr w:rsidR="00444926" w:rsidRPr="004C673B" w14:paraId="6AA2B077" w14:textId="77777777" w:rsidTr="00A67C65">
        <w:trPr>
          <w:jc w:val="center"/>
        </w:trPr>
        <w:tc>
          <w:tcPr>
            <w:tcW w:w="1705" w:type="dxa"/>
            <w:vAlign w:val="center"/>
          </w:tcPr>
          <w:p w14:paraId="092831D2" w14:textId="77777777" w:rsidR="00444926" w:rsidRPr="004C673B" w:rsidRDefault="00444926" w:rsidP="00A67C65">
            <w:pPr>
              <w:pStyle w:val="TAC"/>
              <w:rPr>
                <w:rFonts w:cs="Arial"/>
                <w:szCs w:val="24"/>
                <w:lang w:val="en-US" w:eastAsia="zh-TW"/>
              </w:rPr>
            </w:pPr>
            <w:r w:rsidRPr="004C673B">
              <w:rPr>
                <w:rFonts w:cs="Arial"/>
                <w:szCs w:val="24"/>
                <w:lang w:val="en-US" w:eastAsia="zh-TW"/>
              </w:rPr>
              <w:t>CA_n25A-n77A</w:t>
            </w:r>
          </w:p>
        </w:tc>
        <w:tc>
          <w:tcPr>
            <w:tcW w:w="1260" w:type="dxa"/>
          </w:tcPr>
          <w:p w14:paraId="660BF19B" w14:textId="77777777" w:rsidR="00444926" w:rsidRPr="004C673B" w:rsidRDefault="00444926" w:rsidP="00A67C65">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7340C539" w14:textId="77777777" w:rsidR="00444926" w:rsidRPr="004C673B" w:rsidRDefault="00444926" w:rsidP="00A67C65">
            <w:pPr>
              <w:pStyle w:val="TAC"/>
              <w:rPr>
                <w:rFonts w:cs="Arial"/>
                <w:szCs w:val="24"/>
                <w:lang w:val="en-US" w:eastAsia="zh-TW"/>
              </w:rPr>
            </w:pPr>
            <w:r w:rsidRPr="004C673B">
              <w:rPr>
                <w:szCs w:val="24"/>
                <w:lang w:val="en-US" w:eastAsia="ko-KR"/>
              </w:rPr>
              <w:t>+2/-3</w:t>
            </w:r>
          </w:p>
        </w:tc>
        <w:tc>
          <w:tcPr>
            <w:tcW w:w="1260" w:type="dxa"/>
          </w:tcPr>
          <w:p w14:paraId="16DB123F" w14:textId="77777777" w:rsidR="00444926" w:rsidRPr="004C673B" w:rsidRDefault="00444926" w:rsidP="00A67C65">
            <w:pPr>
              <w:pStyle w:val="TAC"/>
              <w:rPr>
                <w:szCs w:val="24"/>
                <w:lang w:val="en-US" w:eastAsia="ko-KR"/>
              </w:rPr>
            </w:pPr>
          </w:p>
        </w:tc>
        <w:tc>
          <w:tcPr>
            <w:tcW w:w="1260" w:type="dxa"/>
          </w:tcPr>
          <w:p w14:paraId="6D57BC26" w14:textId="77777777" w:rsidR="00444926" w:rsidRPr="004C673B" w:rsidRDefault="00444926" w:rsidP="00A67C65">
            <w:pPr>
              <w:pStyle w:val="TAC"/>
              <w:rPr>
                <w:szCs w:val="24"/>
                <w:lang w:val="en-US" w:eastAsia="ko-KR"/>
              </w:rPr>
            </w:pPr>
          </w:p>
        </w:tc>
        <w:tc>
          <w:tcPr>
            <w:tcW w:w="1260" w:type="dxa"/>
          </w:tcPr>
          <w:p w14:paraId="59D9DFA9" w14:textId="77777777" w:rsidR="00444926" w:rsidRPr="004C673B" w:rsidRDefault="00444926" w:rsidP="00A67C65">
            <w:pPr>
              <w:pStyle w:val="TAC"/>
              <w:rPr>
                <w:szCs w:val="24"/>
                <w:lang w:val="en-US" w:eastAsia="ko-KR"/>
              </w:rPr>
            </w:pPr>
            <w:r w:rsidRPr="004C673B">
              <w:rPr>
                <w:szCs w:val="24"/>
                <w:lang w:val="en-US" w:eastAsia="ko-KR"/>
              </w:rPr>
              <w:t>23</w:t>
            </w:r>
          </w:p>
        </w:tc>
        <w:tc>
          <w:tcPr>
            <w:tcW w:w="1350" w:type="dxa"/>
          </w:tcPr>
          <w:p w14:paraId="166638EE" w14:textId="77777777" w:rsidR="00444926" w:rsidRPr="004C673B" w:rsidRDefault="00444926" w:rsidP="00A67C65">
            <w:pPr>
              <w:pStyle w:val="TAC"/>
              <w:rPr>
                <w:szCs w:val="24"/>
                <w:lang w:val="en-US" w:eastAsia="ko-KR"/>
              </w:rPr>
            </w:pPr>
            <w:r w:rsidRPr="004C673B">
              <w:rPr>
                <w:szCs w:val="24"/>
                <w:lang w:val="en-US" w:eastAsia="ko-KR"/>
              </w:rPr>
              <w:t>+2/-3</w:t>
            </w:r>
          </w:p>
        </w:tc>
      </w:tr>
      <w:tr w:rsidR="00444926" w:rsidRPr="004C673B" w14:paraId="141A9304" w14:textId="77777777" w:rsidTr="00A67C65">
        <w:trPr>
          <w:jc w:val="center"/>
        </w:trPr>
        <w:tc>
          <w:tcPr>
            <w:tcW w:w="1705" w:type="dxa"/>
            <w:vAlign w:val="center"/>
          </w:tcPr>
          <w:p w14:paraId="7E58B34C" w14:textId="77777777" w:rsidR="00444926" w:rsidRPr="004C673B" w:rsidRDefault="00444926" w:rsidP="00A67C65">
            <w:pPr>
              <w:pStyle w:val="TAC"/>
              <w:rPr>
                <w:rFonts w:cs="Arial"/>
                <w:szCs w:val="24"/>
                <w:lang w:val="en-US" w:eastAsia="zh-CN"/>
              </w:rPr>
            </w:pPr>
            <w:r w:rsidRPr="004C673B">
              <w:rPr>
                <w:rFonts w:cs="Arial" w:hint="eastAsia"/>
                <w:szCs w:val="24"/>
                <w:lang w:val="en-US" w:eastAsia="zh-CN"/>
              </w:rPr>
              <w:t>CA_</w:t>
            </w:r>
            <w:r w:rsidRPr="004C673B">
              <w:rPr>
                <w:rFonts w:cs="Arial"/>
                <w:szCs w:val="24"/>
                <w:lang w:val="en-US" w:eastAsia="zh-CN"/>
              </w:rPr>
              <w:t>n26A-n78A</w:t>
            </w:r>
          </w:p>
        </w:tc>
        <w:tc>
          <w:tcPr>
            <w:tcW w:w="1260" w:type="dxa"/>
          </w:tcPr>
          <w:p w14:paraId="2BE3644B" w14:textId="77777777" w:rsidR="00444926" w:rsidRPr="004C673B" w:rsidRDefault="00444926" w:rsidP="00A67C65">
            <w:pPr>
              <w:pStyle w:val="TAC"/>
              <w:rPr>
                <w:rFonts w:cs="Arial"/>
                <w:szCs w:val="24"/>
                <w:lang w:val="en-US" w:eastAsia="zh-TW"/>
              </w:rPr>
            </w:pPr>
          </w:p>
        </w:tc>
        <w:tc>
          <w:tcPr>
            <w:tcW w:w="1260" w:type="dxa"/>
          </w:tcPr>
          <w:p w14:paraId="4D8B6A7C" w14:textId="77777777" w:rsidR="00444926" w:rsidRPr="004C673B" w:rsidRDefault="00444926" w:rsidP="00A67C65">
            <w:pPr>
              <w:pStyle w:val="TAC"/>
              <w:rPr>
                <w:rFonts w:cs="Arial"/>
                <w:szCs w:val="24"/>
                <w:lang w:val="en-US" w:eastAsia="zh-TW"/>
              </w:rPr>
            </w:pPr>
          </w:p>
        </w:tc>
        <w:tc>
          <w:tcPr>
            <w:tcW w:w="1260" w:type="dxa"/>
          </w:tcPr>
          <w:p w14:paraId="7880FDB2" w14:textId="77777777" w:rsidR="00444926" w:rsidRPr="004C673B" w:rsidRDefault="00444926" w:rsidP="00A67C65">
            <w:pPr>
              <w:pStyle w:val="TAC"/>
              <w:rPr>
                <w:rFonts w:cs="Arial"/>
                <w:szCs w:val="24"/>
                <w:lang w:val="en-US" w:eastAsia="zh-TW"/>
              </w:rPr>
            </w:pPr>
            <w:r w:rsidRPr="004C673B">
              <w:rPr>
                <w:szCs w:val="24"/>
                <w:lang w:val="en-US" w:eastAsia="ko-KR"/>
              </w:rPr>
              <w:t>26</w:t>
            </w:r>
            <w:r w:rsidRPr="004C673B">
              <w:rPr>
                <w:szCs w:val="24"/>
                <w:vertAlign w:val="superscript"/>
                <w:lang w:val="en-US" w:eastAsia="ko-KR"/>
              </w:rPr>
              <w:t>2</w:t>
            </w:r>
          </w:p>
        </w:tc>
        <w:tc>
          <w:tcPr>
            <w:tcW w:w="1260" w:type="dxa"/>
          </w:tcPr>
          <w:p w14:paraId="07919007" w14:textId="77777777" w:rsidR="00444926" w:rsidRPr="004C673B" w:rsidRDefault="00444926" w:rsidP="00A67C65">
            <w:pPr>
              <w:pStyle w:val="TAC"/>
              <w:rPr>
                <w:rFonts w:cs="Arial"/>
                <w:szCs w:val="24"/>
                <w:lang w:val="en-US" w:eastAsia="zh-TW"/>
              </w:rPr>
            </w:pPr>
            <w:r w:rsidRPr="004C673B">
              <w:rPr>
                <w:szCs w:val="24"/>
                <w:lang w:val="en-US" w:eastAsia="ko-KR"/>
              </w:rPr>
              <w:t>+2/-3</w:t>
            </w:r>
          </w:p>
        </w:tc>
        <w:tc>
          <w:tcPr>
            <w:tcW w:w="1260" w:type="dxa"/>
          </w:tcPr>
          <w:p w14:paraId="764F017B" w14:textId="77777777" w:rsidR="00444926" w:rsidRPr="004C673B" w:rsidRDefault="00444926" w:rsidP="00A67C65">
            <w:pPr>
              <w:pStyle w:val="TAC"/>
              <w:rPr>
                <w:rFonts w:cs="Arial"/>
                <w:szCs w:val="24"/>
                <w:lang w:val="en-US" w:eastAsia="zh-TW"/>
              </w:rPr>
            </w:pPr>
            <w:r w:rsidRPr="004C673B">
              <w:rPr>
                <w:szCs w:val="24"/>
                <w:lang w:val="en-US" w:eastAsia="ko-KR"/>
              </w:rPr>
              <w:t>23</w:t>
            </w:r>
          </w:p>
        </w:tc>
        <w:tc>
          <w:tcPr>
            <w:tcW w:w="1350" w:type="dxa"/>
          </w:tcPr>
          <w:p w14:paraId="4FF8BA94" w14:textId="77777777" w:rsidR="00444926" w:rsidRPr="004C673B" w:rsidRDefault="00444926" w:rsidP="00A67C65">
            <w:pPr>
              <w:pStyle w:val="TAC"/>
              <w:rPr>
                <w:rFonts w:cs="Arial"/>
                <w:szCs w:val="24"/>
                <w:lang w:val="en-US" w:eastAsia="zh-TW"/>
              </w:rPr>
            </w:pPr>
            <w:r w:rsidRPr="004C673B">
              <w:rPr>
                <w:szCs w:val="24"/>
                <w:lang w:val="en-US" w:eastAsia="ko-KR"/>
              </w:rPr>
              <w:t>+2/-3</w:t>
            </w:r>
          </w:p>
        </w:tc>
      </w:tr>
      <w:tr w:rsidR="00444926" w:rsidRPr="004C673B" w14:paraId="2CE0FC7B" w14:textId="77777777" w:rsidTr="00A67C65">
        <w:trPr>
          <w:jc w:val="center"/>
        </w:trPr>
        <w:tc>
          <w:tcPr>
            <w:tcW w:w="1705" w:type="dxa"/>
            <w:vAlign w:val="center"/>
          </w:tcPr>
          <w:p w14:paraId="5A86AC5C" w14:textId="77777777" w:rsidR="00444926" w:rsidRPr="004C673B" w:rsidRDefault="00444926" w:rsidP="00A67C65">
            <w:pPr>
              <w:pStyle w:val="TAC"/>
              <w:rPr>
                <w:rFonts w:cs="Arial"/>
                <w:szCs w:val="24"/>
                <w:lang w:val="en-US" w:eastAsia="zh-CN"/>
              </w:rPr>
            </w:pPr>
            <w:r w:rsidRPr="004C673B">
              <w:rPr>
                <w:rFonts w:cs="Arial"/>
                <w:szCs w:val="24"/>
                <w:lang w:val="en-US" w:eastAsia="zh-CN"/>
              </w:rPr>
              <w:t>CA_n28A-n41A</w:t>
            </w:r>
          </w:p>
        </w:tc>
        <w:tc>
          <w:tcPr>
            <w:tcW w:w="1260" w:type="dxa"/>
          </w:tcPr>
          <w:p w14:paraId="7B8F3031" w14:textId="77777777" w:rsidR="00444926" w:rsidRPr="004C673B" w:rsidRDefault="00444926" w:rsidP="00A67C65">
            <w:pPr>
              <w:pStyle w:val="TAC"/>
              <w:rPr>
                <w:rFonts w:cs="Arial"/>
                <w:szCs w:val="24"/>
                <w:lang w:val="en-US" w:eastAsia="zh-TW"/>
              </w:rPr>
            </w:pPr>
          </w:p>
        </w:tc>
        <w:tc>
          <w:tcPr>
            <w:tcW w:w="1260" w:type="dxa"/>
          </w:tcPr>
          <w:p w14:paraId="3F38C1C9" w14:textId="77777777" w:rsidR="00444926" w:rsidRPr="004C673B" w:rsidRDefault="00444926" w:rsidP="00A67C65">
            <w:pPr>
              <w:pStyle w:val="TAC"/>
              <w:rPr>
                <w:szCs w:val="24"/>
                <w:lang w:val="en-US" w:eastAsia="ko-KR"/>
              </w:rPr>
            </w:pPr>
          </w:p>
        </w:tc>
        <w:tc>
          <w:tcPr>
            <w:tcW w:w="1260" w:type="dxa"/>
          </w:tcPr>
          <w:p w14:paraId="7F6F0AC4" w14:textId="77777777" w:rsidR="00444926" w:rsidRPr="004C673B" w:rsidRDefault="00444926" w:rsidP="00A67C65">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61FCFDBB" w14:textId="77777777" w:rsidR="00444926" w:rsidRPr="004C673B" w:rsidRDefault="00444926" w:rsidP="00A67C65">
            <w:pPr>
              <w:pStyle w:val="TAC"/>
              <w:rPr>
                <w:szCs w:val="24"/>
                <w:lang w:val="en-US" w:eastAsia="ko-KR"/>
              </w:rPr>
            </w:pPr>
            <w:r w:rsidRPr="004C673B">
              <w:rPr>
                <w:szCs w:val="24"/>
                <w:lang w:val="en-US" w:eastAsia="ko-KR"/>
              </w:rPr>
              <w:t>+2/-3</w:t>
            </w:r>
          </w:p>
        </w:tc>
        <w:tc>
          <w:tcPr>
            <w:tcW w:w="1260" w:type="dxa"/>
          </w:tcPr>
          <w:p w14:paraId="419EEAF1" w14:textId="77777777" w:rsidR="00444926" w:rsidRPr="004C673B" w:rsidRDefault="00444926" w:rsidP="00A67C65">
            <w:pPr>
              <w:pStyle w:val="TAC"/>
              <w:rPr>
                <w:rFonts w:cs="Arial"/>
                <w:szCs w:val="24"/>
                <w:lang w:val="en-US" w:eastAsia="zh-CN"/>
              </w:rPr>
            </w:pPr>
            <w:r w:rsidRPr="004C673B">
              <w:rPr>
                <w:szCs w:val="24"/>
                <w:lang w:val="en-US" w:eastAsia="ko-KR"/>
              </w:rPr>
              <w:t>23</w:t>
            </w:r>
          </w:p>
        </w:tc>
        <w:tc>
          <w:tcPr>
            <w:tcW w:w="1350" w:type="dxa"/>
          </w:tcPr>
          <w:p w14:paraId="08A7EAA2" w14:textId="77777777" w:rsidR="00444926" w:rsidRPr="004C673B" w:rsidRDefault="00444926" w:rsidP="00A67C65">
            <w:pPr>
              <w:pStyle w:val="TAC"/>
              <w:rPr>
                <w:rFonts w:cs="Arial"/>
                <w:szCs w:val="24"/>
                <w:lang w:val="en-US" w:eastAsia="zh-TW"/>
              </w:rPr>
            </w:pPr>
            <w:r w:rsidRPr="004C673B">
              <w:rPr>
                <w:szCs w:val="24"/>
                <w:lang w:val="en-US" w:eastAsia="ko-KR"/>
              </w:rPr>
              <w:t>+2/-3</w:t>
            </w:r>
          </w:p>
        </w:tc>
      </w:tr>
      <w:tr w:rsidR="00444926" w:rsidRPr="004C673B" w14:paraId="113289AF" w14:textId="77777777" w:rsidTr="00A67C65">
        <w:trPr>
          <w:jc w:val="center"/>
        </w:trPr>
        <w:tc>
          <w:tcPr>
            <w:tcW w:w="1705" w:type="dxa"/>
            <w:vAlign w:val="center"/>
          </w:tcPr>
          <w:p w14:paraId="4E42B3EE" w14:textId="77777777" w:rsidR="00444926" w:rsidRPr="004C673B" w:rsidRDefault="00444926" w:rsidP="00A67C65">
            <w:pPr>
              <w:pStyle w:val="TAC"/>
              <w:rPr>
                <w:rFonts w:cs="Arial"/>
                <w:szCs w:val="24"/>
                <w:lang w:val="en-US" w:eastAsia="zh-CN"/>
              </w:rPr>
            </w:pPr>
            <w:r w:rsidRPr="004C673B">
              <w:rPr>
                <w:rFonts w:cs="Arial"/>
                <w:szCs w:val="24"/>
                <w:lang w:val="en-US" w:eastAsia="zh-CN"/>
              </w:rPr>
              <w:t>CA_n28A-n78A</w:t>
            </w:r>
          </w:p>
        </w:tc>
        <w:tc>
          <w:tcPr>
            <w:tcW w:w="1260" w:type="dxa"/>
          </w:tcPr>
          <w:p w14:paraId="6FFD829B" w14:textId="77777777" w:rsidR="00444926" w:rsidRPr="004C673B" w:rsidRDefault="00444926" w:rsidP="00A67C65">
            <w:pPr>
              <w:pStyle w:val="TAC"/>
              <w:rPr>
                <w:rFonts w:cs="Arial"/>
                <w:szCs w:val="24"/>
                <w:lang w:val="en-US" w:eastAsia="zh-TW"/>
              </w:rPr>
            </w:pPr>
          </w:p>
        </w:tc>
        <w:tc>
          <w:tcPr>
            <w:tcW w:w="1260" w:type="dxa"/>
          </w:tcPr>
          <w:p w14:paraId="6B8869A5" w14:textId="77777777" w:rsidR="00444926" w:rsidRPr="004C673B" w:rsidRDefault="00444926" w:rsidP="00A67C65">
            <w:pPr>
              <w:pStyle w:val="TAC"/>
              <w:rPr>
                <w:szCs w:val="24"/>
                <w:lang w:val="en-US" w:eastAsia="ko-KR"/>
              </w:rPr>
            </w:pPr>
          </w:p>
        </w:tc>
        <w:tc>
          <w:tcPr>
            <w:tcW w:w="1260" w:type="dxa"/>
          </w:tcPr>
          <w:p w14:paraId="6B49CA29" w14:textId="77777777" w:rsidR="00444926" w:rsidRPr="004C673B" w:rsidRDefault="00444926" w:rsidP="00A67C65">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08DD8467" w14:textId="77777777" w:rsidR="00444926" w:rsidRPr="004C673B" w:rsidRDefault="00444926" w:rsidP="00A67C65">
            <w:pPr>
              <w:pStyle w:val="TAC"/>
              <w:rPr>
                <w:szCs w:val="24"/>
                <w:lang w:val="en-US" w:eastAsia="ko-KR"/>
              </w:rPr>
            </w:pPr>
            <w:r w:rsidRPr="004C673B">
              <w:rPr>
                <w:szCs w:val="24"/>
                <w:lang w:val="en-US" w:eastAsia="ko-KR"/>
              </w:rPr>
              <w:t>+2/-3</w:t>
            </w:r>
          </w:p>
        </w:tc>
        <w:tc>
          <w:tcPr>
            <w:tcW w:w="1260" w:type="dxa"/>
          </w:tcPr>
          <w:p w14:paraId="352D207C" w14:textId="77777777" w:rsidR="00444926" w:rsidRPr="004C673B" w:rsidRDefault="00444926" w:rsidP="00A67C65">
            <w:pPr>
              <w:pStyle w:val="TAC"/>
              <w:rPr>
                <w:rFonts w:cs="Arial"/>
                <w:szCs w:val="24"/>
                <w:lang w:val="en-US" w:eastAsia="zh-CN"/>
              </w:rPr>
            </w:pPr>
            <w:r w:rsidRPr="004C673B">
              <w:rPr>
                <w:szCs w:val="24"/>
                <w:lang w:val="en-US" w:eastAsia="ko-KR"/>
              </w:rPr>
              <w:t>23</w:t>
            </w:r>
          </w:p>
        </w:tc>
        <w:tc>
          <w:tcPr>
            <w:tcW w:w="1350" w:type="dxa"/>
          </w:tcPr>
          <w:p w14:paraId="1F441050" w14:textId="77777777" w:rsidR="00444926" w:rsidRPr="004C673B" w:rsidRDefault="00444926" w:rsidP="00A67C65">
            <w:pPr>
              <w:pStyle w:val="TAC"/>
              <w:rPr>
                <w:rFonts w:cs="Arial"/>
                <w:szCs w:val="24"/>
                <w:lang w:val="en-US" w:eastAsia="zh-TW"/>
              </w:rPr>
            </w:pPr>
            <w:r w:rsidRPr="004C673B">
              <w:rPr>
                <w:szCs w:val="24"/>
                <w:lang w:val="en-US" w:eastAsia="ko-KR"/>
              </w:rPr>
              <w:t>+2/-3</w:t>
            </w:r>
          </w:p>
        </w:tc>
      </w:tr>
      <w:tr w:rsidR="00444926" w:rsidRPr="004C673B" w14:paraId="5D818E8C" w14:textId="77777777" w:rsidTr="00A67C65">
        <w:trPr>
          <w:jc w:val="center"/>
        </w:trPr>
        <w:tc>
          <w:tcPr>
            <w:tcW w:w="1705" w:type="dxa"/>
            <w:vAlign w:val="center"/>
          </w:tcPr>
          <w:p w14:paraId="5AD8B007" w14:textId="77777777" w:rsidR="00444926" w:rsidRPr="004C673B" w:rsidRDefault="00444926" w:rsidP="00A67C65">
            <w:pPr>
              <w:pStyle w:val="TAC"/>
              <w:rPr>
                <w:rFonts w:cs="Arial"/>
                <w:szCs w:val="24"/>
                <w:lang w:val="en-US" w:eastAsia="zh-CN"/>
              </w:rPr>
            </w:pPr>
            <w:r w:rsidRPr="004C673B">
              <w:rPr>
                <w:lang w:val="en-US" w:eastAsia="zh-CN"/>
              </w:rPr>
              <w:t>CA_n</w:t>
            </w:r>
            <w:r>
              <w:rPr>
                <w:lang w:val="en-US" w:eastAsia="zh-CN"/>
              </w:rPr>
              <w:t>41</w:t>
            </w:r>
            <w:r w:rsidRPr="004C673B">
              <w:rPr>
                <w:lang w:val="en-US" w:eastAsia="zh-CN"/>
              </w:rPr>
              <w:t>A-n</w:t>
            </w:r>
            <w:r>
              <w:rPr>
                <w:lang w:val="en-US" w:eastAsia="zh-CN"/>
              </w:rPr>
              <w:t>66</w:t>
            </w:r>
            <w:r w:rsidRPr="004C673B">
              <w:rPr>
                <w:lang w:val="en-US" w:eastAsia="zh-CN"/>
              </w:rPr>
              <w:t>A</w:t>
            </w:r>
          </w:p>
        </w:tc>
        <w:tc>
          <w:tcPr>
            <w:tcW w:w="1260" w:type="dxa"/>
          </w:tcPr>
          <w:p w14:paraId="45E5D1E3" w14:textId="77777777" w:rsidR="00444926" w:rsidRPr="004C673B" w:rsidRDefault="00444926" w:rsidP="00A67C65">
            <w:pPr>
              <w:pStyle w:val="TAC"/>
              <w:rPr>
                <w:rFonts w:cs="Arial"/>
                <w:szCs w:val="24"/>
                <w:lang w:val="en-US" w:eastAsia="zh-TW"/>
              </w:rPr>
            </w:pPr>
            <w:r w:rsidRPr="004C673B">
              <w:rPr>
                <w:lang w:val="en-US" w:eastAsia="zh-TW"/>
              </w:rPr>
              <w:t>29</w:t>
            </w:r>
            <w:r w:rsidRPr="004C673B">
              <w:rPr>
                <w:vertAlign w:val="superscript"/>
                <w:lang w:val="en-US" w:eastAsia="ko-KR"/>
              </w:rPr>
              <w:t>3</w:t>
            </w:r>
          </w:p>
        </w:tc>
        <w:tc>
          <w:tcPr>
            <w:tcW w:w="1260" w:type="dxa"/>
          </w:tcPr>
          <w:p w14:paraId="1CB1C709" w14:textId="77777777" w:rsidR="00444926" w:rsidRPr="004C673B" w:rsidRDefault="00444926" w:rsidP="00A67C65">
            <w:pPr>
              <w:pStyle w:val="TAC"/>
              <w:rPr>
                <w:szCs w:val="24"/>
                <w:lang w:val="en-US" w:eastAsia="ko-KR"/>
              </w:rPr>
            </w:pPr>
            <w:r w:rsidRPr="004C673B">
              <w:rPr>
                <w:lang w:val="en-US" w:eastAsia="ko-KR"/>
              </w:rPr>
              <w:t>+2/-3</w:t>
            </w:r>
          </w:p>
        </w:tc>
        <w:tc>
          <w:tcPr>
            <w:tcW w:w="1260" w:type="dxa"/>
          </w:tcPr>
          <w:p w14:paraId="6B2D6861" w14:textId="77777777" w:rsidR="00444926" w:rsidRPr="004C673B" w:rsidRDefault="00444926" w:rsidP="00A67C65">
            <w:pPr>
              <w:pStyle w:val="TAC"/>
              <w:rPr>
                <w:szCs w:val="24"/>
                <w:lang w:val="en-US" w:eastAsia="ko-KR"/>
              </w:rPr>
            </w:pPr>
            <w:r w:rsidRPr="004C673B">
              <w:rPr>
                <w:lang w:val="en-US" w:eastAsia="ko-KR"/>
              </w:rPr>
              <w:t>26</w:t>
            </w:r>
            <w:r w:rsidRPr="004C673B">
              <w:rPr>
                <w:vertAlign w:val="superscript"/>
                <w:lang w:val="en-US" w:eastAsia="ko-KR"/>
              </w:rPr>
              <w:t>2</w:t>
            </w:r>
          </w:p>
        </w:tc>
        <w:tc>
          <w:tcPr>
            <w:tcW w:w="1260" w:type="dxa"/>
          </w:tcPr>
          <w:p w14:paraId="480A2F59" w14:textId="77777777" w:rsidR="00444926" w:rsidRPr="004C673B" w:rsidRDefault="00444926" w:rsidP="00A67C65">
            <w:pPr>
              <w:pStyle w:val="TAC"/>
              <w:rPr>
                <w:szCs w:val="24"/>
                <w:lang w:val="en-US" w:eastAsia="ko-KR"/>
              </w:rPr>
            </w:pPr>
            <w:r w:rsidRPr="004C673B">
              <w:rPr>
                <w:lang w:val="en-US" w:eastAsia="ko-KR"/>
              </w:rPr>
              <w:t>+2/-3</w:t>
            </w:r>
          </w:p>
        </w:tc>
        <w:tc>
          <w:tcPr>
            <w:tcW w:w="1260" w:type="dxa"/>
          </w:tcPr>
          <w:p w14:paraId="49C74891" w14:textId="77777777" w:rsidR="00444926" w:rsidRPr="004C673B" w:rsidRDefault="00444926" w:rsidP="00A67C65">
            <w:pPr>
              <w:pStyle w:val="TAC"/>
              <w:rPr>
                <w:szCs w:val="24"/>
                <w:lang w:val="en-US" w:eastAsia="ko-KR"/>
              </w:rPr>
            </w:pPr>
            <w:r w:rsidRPr="004C673B">
              <w:rPr>
                <w:lang w:val="en-US" w:eastAsia="ko-KR"/>
              </w:rPr>
              <w:t>23</w:t>
            </w:r>
          </w:p>
        </w:tc>
        <w:tc>
          <w:tcPr>
            <w:tcW w:w="1350" w:type="dxa"/>
          </w:tcPr>
          <w:p w14:paraId="7D37B757" w14:textId="77777777" w:rsidR="00444926" w:rsidRPr="004C673B" w:rsidRDefault="00444926" w:rsidP="00A67C65">
            <w:pPr>
              <w:pStyle w:val="TAC"/>
              <w:rPr>
                <w:szCs w:val="24"/>
                <w:lang w:val="en-US" w:eastAsia="ko-KR"/>
              </w:rPr>
            </w:pPr>
            <w:r w:rsidRPr="004C673B">
              <w:rPr>
                <w:lang w:val="en-US" w:eastAsia="ko-KR"/>
              </w:rPr>
              <w:t>+2/-3</w:t>
            </w:r>
          </w:p>
        </w:tc>
      </w:tr>
      <w:tr w:rsidR="00444926" w:rsidRPr="004C673B" w14:paraId="5D269D51" w14:textId="77777777" w:rsidTr="00A67C65">
        <w:trPr>
          <w:jc w:val="center"/>
        </w:trPr>
        <w:tc>
          <w:tcPr>
            <w:tcW w:w="1705" w:type="dxa"/>
            <w:vAlign w:val="center"/>
          </w:tcPr>
          <w:p w14:paraId="4E467A22" w14:textId="77777777" w:rsidR="00444926" w:rsidRPr="004C673B" w:rsidRDefault="00444926" w:rsidP="00A67C65">
            <w:pPr>
              <w:pStyle w:val="TAC"/>
              <w:rPr>
                <w:rFonts w:cs="Arial"/>
                <w:szCs w:val="24"/>
                <w:lang w:val="en-US" w:eastAsia="zh-CN"/>
              </w:rPr>
            </w:pPr>
            <w:r w:rsidRPr="004C673B">
              <w:rPr>
                <w:rFonts w:cs="Arial"/>
                <w:szCs w:val="24"/>
                <w:lang w:val="en-US" w:eastAsia="zh-CN"/>
              </w:rPr>
              <w:t>CA_n41A-n71A</w:t>
            </w:r>
          </w:p>
        </w:tc>
        <w:tc>
          <w:tcPr>
            <w:tcW w:w="1260" w:type="dxa"/>
          </w:tcPr>
          <w:p w14:paraId="00C84C10" w14:textId="77777777" w:rsidR="00444926" w:rsidRPr="004C673B" w:rsidRDefault="00444926" w:rsidP="00A67C65">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1F1AAFE5" w14:textId="77777777" w:rsidR="00444926" w:rsidRPr="004C673B" w:rsidRDefault="00444926" w:rsidP="00A67C65">
            <w:pPr>
              <w:pStyle w:val="TAC"/>
              <w:rPr>
                <w:szCs w:val="24"/>
                <w:lang w:val="en-US" w:eastAsia="ko-KR"/>
              </w:rPr>
            </w:pPr>
            <w:r w:rsidRPr="004C673B">
              <w:rPr>
                <w:szCs w:val="24"/>
                <w:lang w:val="en-US" w:eastAsia="ko-KR"/>
              </w:rPr>
              <w:t>+2/-3</w:t>
            </w:r>
          </w:p>
        </w:tc>
        <w:tc>
          <w:tcPr>
            <w:tcW w:w="1260" w:type="dxa"/>
          </w:tcPr>
          <w:p w14:paraId="5DDAB2DE" w14:textId="77777777" w:rsidR="00444926" w:rsidRPr="004C673B" w:rsidRDefault="00444926" w:rsidP="00A67C65">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2A0CC95A" w14:textId="77777777" w:rsidR="00444926" w:rsidRPr="004C673B" w:rsidRDefault="00444926" w:rsidP="00A67C65">
            <w:pPr>
              <w:pStyle w:val="TAC"/>
              <w:rPr>
                <w:szCs w:val="24"/>
                <w:lang w:val="en-US" w:eastAsia="ko-KR"/>
              </w:rPr>
            </w:pPr>
            <w:r w:rsidRPr="004C673B">
              <w:rPr>
                <w:szCs w:val="24"/>
                <w:lang w:val="en-US" w:eastAsia="ko-KR"/>
              </w:rPr>
              <w:t>+2/-3</w:t>
            </w:r>
          </w:p>
        </w:tc>
        <w:tc>
          <w:tcPr>
            <w:tcW w:w="1260" w:type="dxa"/>
          </w:tcPr>
          <w:p w14:paraId="479543A2" w14:textId="77777777" w:rsidR="00444926" w:rsidRPr="004C673B" w:rsidRDefault="00444926" w:rsidP="00A67C65">
            <w:pPr>
              <w:pStyle w:val="TAC"/>
              <w:rPr>
                <w:rFonts w:cs="Arial"/>
                <w:szCs w:val="24"/>
                <w:lang w:val="en-US" w:eastAsia="zh-CN"/>
              </w:rPr>
            </w:pPr>
            <w:r w:rsidRPr="004C673B">
              <w:rPr>
                <w:szCs w:val="24"/>
                <w:lang w:val="en-US" w:eastAsia="ko-KR"/>
              </w:rPr>
              <w:t>23</w:t>
            </w:r>
          </w:p>
        </w:tc>
        <w:tc>
          <w:tcPr>
            <w:tcW w:w="1350" w:type="dxa"/>
          </w:tcPr>
          <w:p w14:paraId="445071B2" w14:textId="77777777" w:rsidR="00444926" w:rsidRPr="004C673B" w:rsidRDefault="00444926" w:rsidP="00A67C65">
            <w:pPr>
              <w:pStyle w:val="TAC"/>
              <w:rPr>
                <w:rFonts w:cs="Arial"/>
                <w:szCs w:val="24"/>
                <w:lang w:val="en-US" w:eastAsia="zh-TW"/>
              </w:rPr>
            </w:pPr>
            <w:r w:rsidRPr="004C673B">
              <w:rPr>
                <w:szCs w:val="24"/>
                <w:lang w:val="en-US" w:eastAsia="ko-KR"/>
              </w:rPr>
              <w:t>+2/-3</w:t>
            </w:r>
          </w:p>
        </w:tc>
      </w:tr>
      <w:tr w:rsidR="00444926" w:rsidRPr="004C673B" w14:paraId="74C8AF61" w14:textId="77777777" w:rsidTr="00A67C65">
        <w:trPr>
          <w:jc w:val="center"/>
        </w:trPr>
        <w:tc>
          <w:tcPr>
            <w:tcW w:w="1705" w:type="dxa"/>
            <w:vAlign w:val="center"/>
          </w:tcPr>
          <w:p w14:paraId="2D6E1C98" w14:textId="77777777" w:rsidR="00444926" w:rsidRPr="004C673B" w:rsidRDefault="00444926" w:rsidP="00A67C65">
            <w:pPr>
              <w:pStyle w:val="TAC"/>
              <w:rPr>
                <w:rFonts w:cs="Arial"/>
                <w:szCs w:val="24"/>
                <w:lang w:val="en-US" w:eastAsia="zh-CN"/>
              </w:rPr>
            </w:pPr>
            <w:r w:rsidRPr="004C673B">
              <w:rPr>
                <w:rFonts w:cs="Arial"/>
                <w:szCs w:val="24"/>
                <w:lang w:val="en-US" w:eastAsia="zh-CN"/>
              </w:rPr>
              <w:t>CA_n41A-n77A</w:t>
            </w:r>
          </w:p>
        </w:tc>
        <w:tc>
          <w:tcPr>
            <w:tcW w:w="1260" w:type="dxa"/>
          </w:tcPr>
          <w:p w14:paraId="744BC9D5" w14:textId="77777777" w:rsidR="00444926" w:rsidRPr="004C673B" w:rsidRDefault="00444926" w:rsidP="00A67C65">
            <w:pPr>
              <w:pStyle w:val="TAC"/>
              <w:rPr>
                <w:rFonts w:cs="Arial"/>
                <w:szCs w:val="24"/>
                <w:lang w:val="en-US" w:eastAsia="zh-TW"/>
              </w:rPr>
            </w:pPr>
          </w:p>
        </w:tc>
        <w:tc>
          <w:tcPr>
            <w:tcW w:w="1260" w:type="dxa"/>
          </w:tcPr>
          <w:p w14:paraId="1A8AEFAF" w14:textId="77777777" w:rsidR="00444926" w:rsidRPr="004C673B" w:rsidRDefault="00444926" w:rsidP="00A67C65">
            <w:pPr>
              <w:pStyle w:val="TAC"/>
              <w:rPr>
                <w:szCs w:val="24"/>
                <w:lang w:val="en-US" w:eastAsia="ko-KR"/>
              </w:rPr>
            </w:pPr>
          </w:p>
        </w:tc>
        <w:tc>
          <w:tcPr>
            <w:tcW w:w="1260" w:type="dxa"/>
          </w:tcPr>
          <w:p w14:paraId="5F19D76D" w14:textId="77777777" w:rsidR="00444926" w:rsidRPr="004C673B" w:rsidRDefault="00444926" w:rsidP="00A67C65">
            <w:pPr>
              <w:pStyle w:val="TAC"/>
              <w:rPr>
                <w:szCs w:val="24"/>
                <w:lang w:val="en-US" w:eastAsia="ko-KR"/>
              </w:rPr>
            </w:pPr>
            <w:r w:rsidRPr="004C673B">
              <w:rPr>
                <w:szCs w:val="24"/>
                <w:lang w:val="en-US" w:eastAsia="ko-KR"/>
              </w:rPr>
              <w:t>26</w:t>
            </w:r>
            <w:r w:rsidRPr="004C673B">
              <w:rPr>
                <w:szCs w:val="24"/>
                <w:vertAlign w:val="superscript"/>
                <w:lang w:val="en-US" w:eastAsia="ko-KR"/>
              </w:rPr>
              <w:t>4</w:t>
            </w:r>
          </w:p>
        </w:tc>
        <w:tc>
          <w:tcPr>
            <w:tcW w:w="1260" w:type="dxa"/>
          </w:tcPr>
          <w:p w14:paraId="7D6A5C0B" w14:textId="77777777" w:rsidR="00444926" w:rsidRPr="004C673B" w:rsidRDefault="00444926" w:rsidP="00A67C65">
            <w:pPr>
              <w:pStyle w:val="TAC"/>
              <w:rPr>
                <w:szCs w:val="24"/>
                <w:lang w:val="en-US" w:eastAsia="ko-KR"/>
              </w:rPr>
            </w:pPr>
            <w:r w:rsidRPr="004C673B">
              <w:rPr>
                <w:szCs w:val="24"/>
                <w:lang w:val="en-US" w:eastAsia="ko-KR"/>
              </w:rPr>
              <w:t>+2/-3</w:t>
            </w:r>
          </w:p>
        </w:tc>
        <w:tc>
          <w:tcPr>
            <w:tcW w:w="1260" w:type="dxa"/>
          </w:tcPr>
          <w:p w14:paraId="7459FDF7" w14:textId="77777777" w:rsidR="00444926" w:rsidRPr="004C673B" w:rsidRDefault="00444926" w:rsidP="00A67C65">
            <w:pPr>
              <w:pStyle w:val="TAC"/>
              <w:rPr>
                <w:rFonts w:cs="Arial"/>
                <w:szCs w:val="24"/>
                <w:lang w:val="en-US" w:eastAsia="zh-CN"/>
              </w:rPr>
            </w:pPr>
            <w:r w:rsidRPr="004C673B">
              <w:rPr>
                <w:szCs w:val="24"/>
                <w:lang w:val="en-US" w:eastAsia="ko-KR"/>
              </w:rPr>
              <w:t>23</w:t>
            </w:r>
          </w:p>
        </w:tc>
        <w:tc>
          <w:tcPr>
            <w:tcW w:w="1350" w:type="dxa"/>
          </w:tcPr>
          <w:p w14:paraId="3B70E331" w14:textId="77777777" w:rsidR="00444926" w:rsidRPr="004C673B" w:rsidRDefault="00444926" w:rsidP="00A67C65">
            <w:pPr>
              <w:pStyle w:val="TAC"/>
              <w:rPr>
                <w:rFonts w:cs="Arial"/>
                <w:szCs w:val="24"/>
                <w:lang w:val="en-US" w:eastAsia="zh-TW"/>
              </w:rPr>
            </w:pPr>
            <w:r w:rsidRPr="004C673B">
              <w:rPr>
                <w:szCs w:val="24"/>
                <w:lang w:val="en-US" w:eastAsia="ko-KR"/>
              </w:rPr>
              <w:t>+2/-3</w:t>
            </w:r>
          </w:p>
        </w:tc>
      </w:tr>
      <w:tr w:rsidR="00444926" w:rsidRPr="004C673B" w14:paraId="4975AC1B" w14:textId="77777777" w:rsidTr="00A67C65">
        <w:trPr>
          <w:jc w:val="center"/>
        </w:trPr>
        <w:tc>
          <w:tcPr>
            <w:tcW w:w="1705" w:type="dxa"/>
            <w:vAlign w:val="center"/>
          </w:tcPr>
          <w:p w14:paraId="51FD219C" w14:textId="77777777" w:rsidR="00444926" w:rsidRPr="004C673B" w:rsidRDefault="00444926" w:rsidP="00A67C65">
            <w:pPr>
              <w:pStyle w:val="TAC"/>
              <w:rPr>
                <w:rFonts w:cs="Arial"/>
                <w:szCs w:val="24"/>
                <w:lang w:val="en-US" w:eastAsia="zh-CN"/>
              </w:rPr>
            </w:pPr>
            <w:r w:rsidRPr="00580390">
              <w:rPr>
                <w:rFonts w:cs="Arial"/>
                <w:szCs w:val="24"/>
                <w:lang w:val="en-US" w:eastAsia="zh-CN"/>
              </w:rPr>
              <w:t>CA_n66A-n77A</w:t>
            </w:r>
          </w:p>
        </w:tc>
        <w:tc>
          <w:tcPr>
            <w:tcW w:w="1260" w:type="dxa"/>
          </w:tcPr>
          <w:p w14:paraId="76FF43CC" w14:textId="77777777" w:rsidR="00444926" w:rsidRPr="004C673B" w:rsidRDefault="00444926" w:rsidP="00A67C65">
            <w:pPr>
              <w:pStyle w:val="TAC"/>
              <w:rPr>
                <w:rFonts w:cs="Arial"/>
                <w:szCs w:val="24"/>
                <w:lang w:val="en-US" w:eastAsia="zh-TW"/>
              </w:rPr>
            </w:pPr>
            <w:r w:rsidRPr="00580390">
              <w:rPr>
                <w:rFonts w:cs="Arial"/>
                <w:szCs w:val="24"/>
                <w:lang w:val="en-US" w:eastAsia="zh-TW"/>
              </w:rPr>
              <w:t>29</w:t>
            </w:r>
            <w:r w:rsidRPr="00580390">
              <w:rPr>
                <w:rFonts w:cs="Arial"/>
                <w:szCs w:val="24"/>
                <w:vertAlign w:val="superscript"/>
                <w:lang w:val="en-US" w:eastAsia="ko-KR"/>
              </w:rPr>
              <w:t>3</w:t>
            </w:r>
          </w:p>
        </w:tc>
        <w:tc>
          <w:tcPr>
            <w:tcW w:w="1260" w:type="dxa"/>
          </w:tcPr>
          <w:p w14:paraId="39D8D90E" w14:textId="77777777" w:rsidR="00444926" w:rsidRPr="004C673B" w:rsidRDefault="00444926" w:rsidP="00A67C65">
            <w:pPr>
              <w:pStyle w:val="TAC"/>
              <w:rPr>
                <w:szCs w:val="24"/>
                <w:lang w:val="en-US" w:eastAsia="ko-KR"/>
              </w:rPr>
            </w:pPr>
            <w:r w:rsidRPr="00580390">
              <w:rPr>
                <w:rFonts w:cs="Arial"/>
                <w:szCs w:val="24"/>
                <w:lang w:val="en-US" w:eastAsia="ko-KR"/>
              </w:rPr>
              <w:t>+2/-3</w:t>
            </w:r>
          </w:p>
        </w:tc>
        <w:tc>
          <w:tcPr>
            <w:tcW w:w="1260" w:type="dxa"/>
          </w:tcPr>
          <w:p w14:paraId="4F0BAFF3" w14:textId="77777777" w:rsidR="00444926" w:rsidRPr="004C673B" w:rsidRDefault="00444926" w:rsidP="00A67C65">
            <w:pPr>
              <w:pStyle w:val="TAC"/>
              <w:rPr>
                <w:szCs w:val="24"/>
                <w:lang w:val="en-US" w:eastAsia="ko-KR"/>
              </w:rPr>
            </w:pPr>
            <w:r w:rsidRPr="00580390">
              <w:rPr>
                <w:rFonts w:cs="Arial"/>
                <w:szCs w:val="24"/>
                <w:lang w:val="en-US" w:eastAsia="ko-KR"/>
              </w:rPr>
              <w:t>26</w:t>
            </w:r>
            <w:r w:rsidRPr="00580390">
              <w:rPr>
                <w:rFonts w:cs="Arial"/>
                <w:szCs w:val="24"/>
                <w:vertAlign w:val="superscript"/>
                <w:lang w:val="en-US" w:eastAsia="ko-KR"/>
              </w:rPr>
              <w:t>2</w:t>
            </w:r>
          </w:p>
        </w:tc>
        <w:tc>
          <w:tcPr>
            <w:tcW w:w="1260" w:type="dxa"/>
          </w:tcPr>
          <w:p w14:paraId="0E69CA28" w14:textId="77777777" w:rsidR="00444926" w:rsidRPr="004C673B" w:rsidRDefault="00444926" w:rsidP="00A67C65">
            <w:pPr>
              <w:pStyle w:val="TAC"/>
              <w:rPr>
                <w:szCs w:val="24"/>
                <w:lang w:val="en-US" w:eastAsia="ko-KR"/>
              </w:rPr>
            </w:pPr>
            <w:r w:rsidRPr="00580390">
              <w:rPr>
                <w:rFonts w:cs="Arial"/>
                <w:szCs w:val="24"/>
                <w:lang w:val="en-US" w:eastAsia="ko-KR"/>
              </w:rPr>
              <w:t>+2/-3</w:t>
            </w:r>
          </w:p>
        </w:tc>
        <w:tc>
          <w:tcPr>
            <w:tcW w:w="1260" w:type="dxa"/>
          </w:tcPr>
          <w:p w14:paraId="0B7D21F2" w14:textId="77777777" w:rsidR="00444926" w:rsidRPr="004C673B" w:rsidRDefault="00444926" w:rsidP="00A67C65">
            <w:pPr>
              <w:pStyle w:val="TAC"/>
              <w:rPr>
                <w:szCs w:val="24"/>
                <w:lang w:val="en-US" w:eastAsia="ko-KR"/>
              </w:rPr>
            </w:pPr>
            <w:r w:rsidRPr="00580390">
              <w:rPr>
                <w:rFonts w:cs="Arial"/>
                <w:szCs w:val="24"/>
                <w:lang w:val="en-US" w:eastAsia="ko-KR"/>
              </w:rPr>
              <w:t>23</w:t>
            </w:r>
          </w:p>
        </w:tc>
        <w:tc>
          <w:tcPr>
            <w:tcW w:w="1350" w:type="dxa"/>
          </w:tcPr>
          <w:p w14:paraId="5A8C0A58" w14:textId="77777777" w:rsidR="00444926" w:rsidRPr="004C673B" w:rsidRDefault="00444926" w:rsidP="00A67C65">
            <w:pPr>
              <w:pStyle w:val="TAC"/>
              <w:rPr>
                <w:szCs w:val="24"/>
                <w:lang w:val="en-US" w:eastAsia="ko-KR"/>
              </w:rPr>
            </w:pPr>
            <w:r w:rsidRPr="00580390">
              <w:rPr>
                <w:rFonts w:cs="Arial"/>
                <w:szCs w:val="24"/>
                <w:lang w:val="en-US" w:eastAsia="ko-KR"/>
              </w:rPr>
              <w:t>+2/-3</w:t>
            </w:r>
          </w:p>
        </w:tc>
      </w:tr>
      <w:tr w:rsidR="00444926" w:rsidRPr="004C673B" w14:paraId="176D10CD" w14:textId="77777777" w:rsidTr="00A67C65">
        <w:trPr>
          <w:jc w:val="center"/>
        </w:trPr>
        <w:tc>
          <w:tcPr>
            <w:tcW w:w="1705" w:type="dxa"/>
            <w:vAlign w:val="center"/>
          </w:tcPr>
          <w:p w14:paraId="4258755B" w14:textId="77777777" w:rsidR="00444926" w:rsidRPr="004C673B" w:rsidRDefault="00444926" w:rsidP="00A67C65">
            <w:pPr>
              <w:pStyle w:val="TAC"/>
              <w:rPr>
                <w:rFonts w:cs="Arial"/>
                <w:szCs w:val="24"/>
                <w:lang w:val="en-US" w:eastAsia="zh-CN"/>
              </w:rPr>
            </w:pPr>
            <w:r w:rsidRPr="004C673B">
              <w:rPr>
                <w:rFonts w:cs="Arial"/>
                <w:szCs w:val="24"/>
                <w:lang w:val="en-US" w:eastAsia="zh-CN"/>
              </w:rPr>
              <w:t>CA_</w:t>
            </w:r>
            <w:r>
              <w:rPr>
                <w:rFonts w:cs="Arial"/>
                <w:szCs w:val="24"/>
                <w:lang w:val="en-US" w:eastAsia="zh-CN"/>
              </w:rPr>
              <w:t>n71A</w:t>
            </w:r>
            <w:r w:rsidRPr="004C673B">
              <w:rPr>
                <w:rFonts w:cs="Arial"/>
                <w:szCs w:val="24"/>
                <w:lang w:val="en-US" w:eastAsia="zh-CN"/>
              </w:rPr>
              <w:t>-</w:t>
            </w:r>
            <w:r>
              <w:rPr>
                <w:rFonts w:cs="Arial"/>
                <w:szCs w:val="24"/>
                <w:lang w:val="en-US" w:eastAsia="zh-CN"/>
              </w:rPr>
              <w:t>n77A</w:t>
            </w:r>
          </w:p>
        </w:tc>
        <w:tc>
          <w:tcPr>
            <w:tcW w:w="1260" w:type="dxa"/>
          </w:tcPr>
          <w:p w14:paraId="569AECF6" w14:textId="77777777" w:rsidR="00444926" w:rsidRPr="004C673B" w:rsidRDefault="00444926" w:rsidP="00A67C65">
            <w:pPr>
              <w:pStyle w:val="TAC"/>
              <w:rPr>
                <w:rFonts w:cs="Arial"/>
                <w:szCs w:val="24"/>
                <w:lang w:val="en-US" w:eastAsia="zh-TW"/>
              </w:rPr>
            </w:pPr>
            <w:r w:rsidRPr="004C673B">
              <w:rPr>
                <w:rFonts w:cs="Arial"/>
                <w:szCs w:val="24"/>
                <w:lang w:val="en-US" w:eastAsia="zh-TW"/>
              </w:rPr>
              <w:t>29</w:t>
            </w:r>
            <w:r w:rsidRPr="004C673B">
              <w:rPr>
                <w:szCs w:val="24"/>
                <w:vertAlign w:val="superscript"/>
                <w:lang w:val="en-US" w:eastAsia="ko-KR"/>
              </w:rPr>
              <w:t>3</w:t>
            </w:r>
          </w:p>
        </w:tc>
        <w:tc>
          <w:tcPr>
            <w:tcW w:w="1260" w:type="dxa"/>
          </w:tcPr>
          <w:p w14:paraId="10818F75" w14:textId="77777777" w:rsidR="00444926" w:rsidRPr="004C673B" w:rsidRDefault="00444926" w:rsidP="00A67C65">
            <w:pPr>
              <w:pStyle w:val="TAC"/>
              <w:rPr>
                <w:szCs w:val="24"/>
                <w:lang w:val="en-US" w:eastAsia="ko-KR"/>
              </w:rPr>
            </w:pPr>
            <w:r w:rsidRPr="004C673B">
              <w:rPr>
                <w:szCs w:val="24"/>
                <w:lang w:val="en-US" w:eastAsia="ko-KR"/>
              </w:rPr>
              <w:t>+2/-3</w:t>
            </w:r>
          </w:p>
        </w:tc>
        <w:tc>
          <w:tcPr>
            <w:tcW w:w="1260" w:type="dxa"/>
          </w:tcPr>
          <w:p w14:paraId="5569392B" w14:textId="77777777" w:rsidR="00444926" w:rsidRPr="004C673B" w:rsidRDefault="00444926" w:rsidP="00A67C65">
            <w:pPr>
              <w:pStyle w:val="TAC"/>
              <w:rPr>
                <w:szCs w:val="24"/>
                <w:lang w:val="en-US" w:eastAsia="ko-KR"/>
              </w:rPr>
            </w:pPr>
            <w:r w:rsidRPr="004C673B">
              <w:rPr>
                <w:szCs w:val="24"/>
                <w:lang w:val="en-US" w:eastAsia="ko-KR"/>
              </w:rPr>
              <w:t>26</w:t>
            </w:r>
            <w:r w:rsidRPr="004C673B">
              <w:rPr>
                <w:szCs w:val="24"/>
                <w:vertAlign w:val="superscript"/>
                <w:lang w:val="en-US" w:eastAsia="ko-KR"/>
              </w:rPr>
              <w:t>2</w:t>
            </w:r>
          </w:p>
        </w:tc>
        <w:tc>
          <w:tcPr>
            <w:tcW w:w="1260" w:type="dxa"/>
          </w:tcPr>
          <w:p w14:paraId="40C31344" w14:textId="77777777" w:rsidR="00444926" w:rsidRPr="004C673B" w:rsidRDefault="00444926" w:rsidP="00A67C65">
            <w:pPr>
              <w:pStyle w:val="TAC"/>
              <w:rPr>
                <w:szCs w:val="24"/>
                <w:lang w:val="en-US" w:eastAsia="ko-KR"/>
              </w:rPr>
            </w:pPr>
            <w:r w:rsidRPr="004C673B">
              <w:rPr>
                <w:szCs w:val="24"/>
                <w:lang w:val="en-US" w:eastAsia="ko-KR"/>
              </w:rPr>
              <w:t>+2/-3</w:t>
            </w:r>
          </w:p>
        </w:tc>
        <w:tc>
          <w:tcPr>
            <w:tcW w:w="1260" w:type="dxa"/>
          </w:tcPr>
          <w:p w14:paraId="16C70015" w14:textId="77777777" w:rsidR="00444926" w:rsidRPr="004C673B" w:rsidRDefault="00444926" w:rsidP="00A67C65">
            <w:pPr>
              <w:pStyle w:val="TAC"/>
              <w:rPr>
                <w:szCs w:val="24"/>
                <w:lang w:val="en-US" w:eastAsia="ko-KR"/>
              </w:rPr>
            </w:pPr>
            <w:r w:rsidRPr="004C673B">
              <w:rPr>
                <w:szCs w:val="24"/>
                <w:lang w:val="en-US" w:eastAsia="ko-KR"/>
              </w:rPr>
              <w:t>23</w:t>
            </w:r>
          </w:p>
        </w:tc>
        <w:tc>
          <w:tcPr>
            <w:tcW w:w="1350" w:type="dxa"/>
          </w:tcPr>
          <w:p w14:paraId="6B5ADA14" w14:textId="77777777" w:rsidR="00444926" w:rsidRPr="004C673B" w:rsidRDefault="00444926" w:rsidP="00A67C65">
            <w:pPr>
              <w:pStyle w:val="TAC"/>
              <w:rPr>
                <w:szCs w:val="24"/>
                <w:lang w:val="en-US" w:eastAsia="ko-KR"/>
              </w:rPr>
            </w:pPr>
            <w:r w:rsidRPr="004C673B">
              <w:rPr>
                <w:szCs w:val="24"/>
                <w:lang w:val="en-US" w:eastAsia="ko-KR"/>
              </w:rPr>
              <w:t>+2/-3</w:t>
            </w:r>
          </w:p>
        </w:tc>
      </w:tr>
      <w:tr w:rsidR="00444926" w:rsidRPr="004C673B" w14:paraId="108B81EF" w14:textId="77777777" w:rsidTr="00A67C65">
        <w:trPr>
          <w:trHeight w:val="1115"/>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E2A52BA" w14:textId="77777777" w:rsidR="00444926" w:rsidRPr="004C673B" w:rsidRDefault="00444926" w:rsidP="00A67C65">
            <w:pPr>
              <w:pStyle w:val="TAN"/>
              <w:rPr>
                <w:lang w:val="en-US" w:eastAsia="zh-TW"/>
              </w:rPr>
            </w:pPr>
            <w:r w:rsidRPr="004C673B">
              <w:rPr>
                <w:rFonts w:cs="Arial"/>
                <w:lang w:val="en-US" w:eastAsia="zh-TW"/>
              </w:rPr>
              <w:t>NOTE 1:</w:t>
            </w:r>
            <w:r w:rsidRPr="004C673B">
              <w:rPr>
                <w:rFonts w:cs="Arial"/>
                <w:lang w:val="en-US" w:eastAsia="zh-TW"/>
              </w:rPr>
              <w:tab/>
            </w:r>
            <w:r w:rsidRPr="004C673B">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and </w:t>
            </w:r>
            <w:proofErr w:type="spellStart"/>
            <w:r w:rsidRPr="004C673B">
              <w:rPr>
                <w:lang w:val="en-US" w:eastAsia="zh-TW"/>
              </w:rPr>
              <w:t>F</w:t>
            </w:r>
            <w:r w:rsidRPr="004C673B">
              <w:rPr>
                <w:vertAlign w:val="subscript"/>
                <w:lang w:val="en-US" w:eastAsia="zh-TW"/>
              </w:rPr>
              <w:t>UL_low</w:t>
            </w:r>
            <w:proofErr w:type="spellEnd"/>
            <w:r w:rsidRPr="004C673B">
              <w:rPr>
                <w:lang w:val="en-US" w:eastAsia="zh-TW"/>
              </w:rPr>
              <w:t xml:space="preserve"> + 4 MHz or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 xml:space="preserve"> - 4 MHz and </w:t>
            </w:r>
            <w:proofErr w:type="spellStart"/>
            <w:r w:rsidRPr="004C673B">
              <w:rPr>
                <w:lang w:val="en-US" w:eastAsia="zh-TW"/>
              </w:rPr>
              <w:t>F</w:t>
            </w:r>
            <w:r w:rsidRPr="004C673B">
              <w:rPr>
                <w:vertAlign w:val="subscript"/>
                <w:lang w:val="en-US" w:eastAsia="zh-TW"/>
              </w:rPr>
              <w:t>UL_high</w:t>
            </w:r>
            <w:proofErr w:type="spellEnd"/>
            <w:r w:rsidRPr="004C673B">
              <w:rPr>
                <w:lang w:val="en-US" w:eastAsia="zh-TW"/>
              </w:rPr>
              <w:t>.</w:t>
            </w:r>
          </w:p>
          <w:p w14:paraId="48B483A2" w14:textId="77777777" w:rsidR="00444926" w:rsidRPr="00444926" w:rsidRDefault="00444926" w:rsidP="00A67C65">
            <w:pPr>
              <w:pStyle w:val="TAN"/>
              <w:rPr>
                <w:highlight w:val="lightGray"/>
                <w:lang w:val="en-US" w:eastAsia="zh-TW"/>
              </w:rPr>
            </w:pPr>
            <w:r w:rsidRPr="00444926">
              <w:rPr>
                <w:highlight w:val="lightGray"/>
                <w:lang w:val="en-US" w:eastAsia="zh-TW"/>
              </w:rPr>
              <w:t>NOTE 2:</w:t>
            </w:r>
            <w:r w:rsidRPr="00444926">
              <w:rPr>
                <w:highlight w:val="lightGray"/>
                <w:lang w:val="en-US" w:eastAsia="zh-TW"/>
              </w:rPr>
              <w:tab/>
              <w:t>The UE supports PC3 in FDD band and PC3 or PC2 with UL MIMO in TDD band.</w:t>
            </w:r>
          </w:p>
          <w:p w14:paraId="502AC46D" w14:textId="77777777" w:rsidR="00444926" w:rsidRPr="00444926" w:rsidRDefault="00444926" w:rsidP="00A67C65">
            <w:pPr>
              <w:pStyle w:val="TAN"/>
              <w:rPr>
                <w:highlight w:val="lightGray"/>
                <w:lang w:val="en-US" w:eastAsia="zh-TW"/>
              </w:rPr>
            </w:pPr>
            <w:r w:rsidRPr="00444926">
              <w:rPr>
                <w:highlight w:val="lightGray"/>
                <w:lang w:val="en-US" w:eastAsia="zh-TW"/>
              </w:rPr>
              <w:t>NOTE 3:</w:t>
            </w:r>
            <w:r w:rsidRPr="00444926">
              <w:rPr>
                <w:highlight w:val="lightGray"/>
                <w:lang w:val="en-US" w:eastAsia="zh-TW"/>
              </w:rPr>
              <w:tab/>
              <w:t>The UE supports PC3 in FDD band and PC1.5 with UL MIMO in TDD band.</w:t>
            </w:r>
          </w:p>
          <w:p w14:paraId="13BE7CFE" w14:textId="77777777" w:rsidR="00444926" w:rsidRPr="004C673B" w:rsidRDefault="00444926" w:rsidP="00A67C65">
            <w:pPr>
              <w:pStyle w:val="TAN"/>
              <w:rPr>
                <w:lang w:val="en-US" w:eastAsia="zh-TW"/>
              </w:rPr>
            </w:pPr>
            <w:r w:rsidRPr="00444926">
              <w:rPr>
                <w:highlight w:val="lightGray"/>
                <w:lang w:val="en-US" w:eastAsia="zh-TW"/>
              </w:rPr>
              <w:t>NOTE 4:</w:t>
            </w:r>
            <w:r w:rsidRPr="00444926">
              <w:rPr>
                <w:highlight w:val="lightGray"/>
                <w:lang w:val="en-US" w:eastAsia="zh-TW"/>
              </w:rPr>
              <w:tab/>
              <w:t>The UE supports PC2 with UL MIMO in either one of the TDD bands and PC2 in the other TDD band.</w:t>
            </w:r>
          </w:p>
          <w:p w14:paraId="0DCDC543" w14:textId="77777777" w:rsidR="00444926" w:rsidRPr="004C673B" w:rsidRDefault="00444926" w:rsidP="00A67C65">
            <w:pPr>
              <w:pStyle w:val="TAN"/>
              <w:rPr>
                <w:lang w:val="en-US" w:eastAsia="zh-TW"/>
              </w:rPr>
            </w:pPr>
            <w:r w:rsidRPr="004C673B">
              <w:rPr>
                <w:lang w:val="en-US" w:eastAsia="zh-TW"/>
              </w:rPr>
              <w:t>NOTE 5:</w:t>
            </w:r>
            <w:r w:rsidRPr="004C673B">
              <w:rPr>
                <w:lang w:val="en-US" w:eastAsia="zh-TW"/>
              </w:rPr>
              <w:tab/>
              <w:t>Power class 3 is default power class unless otherwise stated.</w:t>
            </w:r>
          </w:p>
          <w:p w14:paraId="2A155C87" w14:textId="77777777" w:rsidR="00444926" w:rsidRPr="004C673B" w:rsidRDefault="00444926" w:rsidP="00A67C65">
            <w:pPr>
              <w:pStyle w:val="TAN"/>
              <w:rPr>
                <w:lang w:val="en-US" w:eastAsia="zh-CN"/>
              </w:rPr>
            </w:pPr>
            <w:r w:rsidRPr="004C673B">
              <w:rPr>
                <w:rFonts w:hint="eastAsia"/>
                <w:lang w:val="en-US" w:eastAsia="zh-CN"/>
              </w:rPr>
              <w:t>N</w:t>
            </w:r>
            <w:r w:rsidRPr="004C673B">
              <w:rPr>
                <w:lang w:val="en-US" w:eastAsia="zh-CN"/>
              </w:rPr>
              <w:t>OTE 6:</w:t>
            </w:r>
            <w:r w:rsidRPr="004C673B">
              <w:rPr>
                <w:lang w:val="en-US" w:eastAsia="zh-TW"/>
              </w:rPr>
              <w:tab/>
            </w:r>
            <w:r w:rsidRPr="004C673B">
              <w:rPr>
                <w:lang w:val="en-US" w:eastAsia="zh-CN"/>
              </w:rPr>
              <w:t>FWA form factor is targeted unless otherwise stated.</w:t>
            </w:r>
          </w:p>
        </w:tc>
      </w:tr>
    </w:tbl>
    <w:p w14:paraId="6DA89C67" w14:textId="77777777" w:rsidR="00444926" w:rsidRPr="00444926" w:rsidRDefault="00444926" w:rsidP="00C47044">
      <w:pPr>
        <w:spacing w:after="0"/>
        <w:rPr>
          <w:rFonts w:eastAsiaTheme="minorEastAsia"/>
          <w:lang w:eastAsia="zh-CN"/>
        </w:rPr>
      </w:pPr>
    </w:p>
    <w:p w14:paraId="09E6EC56" w14:textId="5095B167" w:rsidR="00C47044" w:rsidRPr="00682982" w:rsidRDefault="00682B59" w:rsidP="00550771">
      <w:pPr>
        <w:spacing w:after="0"/>
        <w:ind w:left="1418" w:hangingChars="709" w:hanging="1418"/>
        <w:rPr>
          <w:rFonts w:eastAsiaTheme="minorEastAsia"/>
          <w:lang w:eastAsia="zh-CN"/>
        </w:rPr>
      </w:pPr>
      <w:r w:rsidRPr="00F4062A">
        <w:rPr>
          <w:rFonts w:eastAsia="等线"/>
          <w:b/>
          <w:lang w:val="en-US" w:eastAsia="zh-CN"/>
        </w:rPr>
        <w:t>Observation</w:t>
      </w:r>
      <w:r>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 xml:space="preserve">The MIMO/Power capability restrictions in current spec can be modified or removed to extend 3Tx applicability, and rely on UE capability reporting </w:t>
      </w:r>
      <w:r w:rsidR="00550771">
        <w:rPr>
          <w:rFonts w:eastAsia="等线"/>
          <w:b/>
          <w:lang w:val="en-US" w:eastAsia="zh-CN"/>
        </w:rPr>
        <w:t>in the field to indicate its implementation.</w:t>
      </w:r>
    </w:p>
    <w:p w14:paraId="141B4759" w14:textId="758CEC7B" w:rsidR="00C47044" w:rsidRPr="00C47044" w:rsidRDefault="00C47044" w:rsidP="00C47044">
      <w:pPr>
        <w:spacing w:after="0"/>
        <w:rPr>
          <w:rFonts w:eastAsiaTheme="minorEastAsia"/>
          <w:lang w:eastAsia="zh-CN"/>
        </w:rPr>
      </w:pPr>
    </w:p>
    <w:p w14:paraId="3A593201" w14:textId="5DC4071A" w:rsidR="00C47044" w:rsidRPr="00C47044" w:rsidRDefault="00C47044" w:rsidP="00C47044">
      <w:pPr>
        <w:pStyle w:val="2"/>
        <w:rPr>
          <w:rFonts w:eastAsiaTheme="minorEastAsia"/>
          <w:lang w:eastAsia="zh-CN"/>
        </w:rPr>
      </w:pPr>
      <w:r>
        <w:rPr>
          <w:rFonts w:eastAsiaTheme="minorEastAsia"/>
          <w:lang w:eastAsia="zh-CN"/>
        </w:rPr>
        <w:t>2.2 3Tx MSD general aspects</w:t>
      </w:r>
    </w:p>
    <w:p w14:paraId="3F043A45" w14:textId="77777777" w:rsidR="00DD190A" w:rsidRDefault="00DD190A" w:rsidP="00D27148">
      <w:pPr>
        <w:spacing w:after="0"/>
        <w:rPr>
          <w:rFonts w:eastAsiaTheme="minorEastAsia"/>
          <w:lang w:eastAsia="zh-CN"/>
        </w:rPr>
      </w:pPr>
    </w:p>
    <w:p w14:paraId="1B4472EB" w14:textId="5F83315A" w:rsidR="00DD190A" w:rsidRDefault="006C2292" w:rsidP="00DD190A">
      <w:pPr>
        <w:spacing w:after="0"/>
        <w:rPr>
          <w:rFonts w:eastAsiaTheme="minorEastAsia"/>
          <w:lang w:eastAsia="zh-CN"/>
        </w:rPr>
      </w:pPr>
      <w:r>
        <w:rPr>
          <w:rFonts w:eastAsiaTheme="minorEastAsia"/>
          <w:lang w:eastAsia="zh-CN"/>
        </w:rPr>
        <w:t xml:space="preserve">The main impact </w:t>
      </w:r>
      <w:r w:rsidR="00DD190A">
        <w:rPr>
          <w:rFonts w:eastAsiaTheme="minorEastAsia"/>
          <w:lang w:eastAsia="zh-CN"/>
        </w:rPr>
        <w:t xml:space="preserve">of this agreement </w:t>
      </w:r>
      <w:r>
        <w:rPr>
          <w:rFonts w:eastAsiaTheme="minorEastAsia"/>
          <w:lang w:eastAsia="zh-CN"/>
        </w:rPr>
        <w:t>is the MSD definition</w:t>
      </w:r>
      <w:r w:rsidR="00DD190A">
        <w:rPr>
          <w:rFonts w:eastAsiaTheme="minorEastAsia"/>
          <w:lang w:eastAsia="zh-CN"/>
        </w:rPr>
        <w:t xml:space="preserve">, whether </w:t>
      </w:r>
      <w:bookmarkStart w:id="3" w:name="_Hlk165898882"/>
      <w:r w:rsidR="00DD190A">
        <w:rPr>
          <w:rFonts w:eastAsiaTheme="minorEastAsia"/>
          <w:lang w:eastAsia="zh-CN"/>
        </w:rPr>
        <w:t>some general agreements are needed for the new cases to facilitate the following basket WI.</w:t>
      </w:r>
      <w:bookmarkEnd w:id="3"/>
      <w:r w:rsidR="00DD190A">
        <w:rPr>
          <w:rFonts w:eastAsiaTheme="minorEastAsia"/>
          <w:lang w:eastAsia="zh-CN"/>
        </w:rPr>
        <w:t xml:space="preserve"> For example, in Rel-18, some general agreements as below were reached in specifying MSD requirements which were very useful in new band combination requests. </w:t>
      </w:r>
    </w:p>
    <w:p w14:paraId="2BF9658F" w14:textId="77777777" w:rsidR="00DD190A" w:rsidRDefault="00DD190A" w:rsidP="00DD190A">
      <w:pPr>
        <w:spacing w:after="0"/>
        <w:rPr>
          <w:rFonts w:eastAsiaTheme="minorEastAsia"/>
          <w:lang w:eastAsia="zh-CN"/>
        </w:rPr>
      </w:pPr>
    </w:p>
    <w:tbl>
      <w:tblPr>
        <w:tblStyle w:val="af8"/>
        <w:tblW w:w="0" w:type="auto"/>
        <w:tblLook w:val="04A0" w:firstRow="1" w:lastRow="0" w:firstColumn="1" w:lastColumn="0" w:noHBand="0" w:noVBand="1"/>
      </w:tblPr>
      <w:tblGrid>
        <w:gridCol w:w="9631"/>
      </w:tblGrid>
      <w:tr w:rsidR="00DD190A" w14:paraId="6421AAB7" w14:textId="77777777" w:rsidTr="00A73794">
        <w:tc>
          <w:tcPr>
            <w:tcW w:w="9631" w:type="dxa"/>
          </w:tcPr>
          <w:p w14:paraId="19B9E92B" w14:textId="22BE86C8" w:rsidR="00DD190A" w:rsidRDefault="00DD190A" w:rsidP="00A73794">
            <w:pPr>
              <w:spacing w:after="0"/>
              <w:rPr>
                <w:rFonts w:eastAsia="宋体"/>
                <w:b/>
                <w:lang w:val="en-US" w:eastAsia="zh-CN"/>
              </w:rPr>
            </w:pPr>
            <w:r w:rsidRPr="0084641A">
              <w:rPr>
                <w:rFonts w:eastAsia="宋体"/>
                <w:b/>
                <w:lang w:val="en-US" w:eastAsia="zh-CN"/>
              </w:rPr>
              <w:t>The below agreements can be followed when introduce new 3Tx band combinations:</w:t>
            </w:r>
          </w:p>
          <w:p w14:paraId="02456EBE" w14:textId="14412E50" w:rsidR="004909EA" w:rsidRPr="0084641A" w:rsidRDefault="004909EA" w:rsidP="004909EA">
            <w:pPr>
              <w:pStyle w:val="af5"/>
              <w:numPr>
                <w:ilvl w:val="0"/>
                <w:numId w:val="23"/>
              </w:numPr>
              <w:spacing w:after="180" w:line="240" w:lineRule="auto"/>
              <w:rPr>
                <w:rFonts w:ascii="Times New Roman" w:eastAsia="宋体" w:hAnsi="Times New Roman"/>
                <w:b/>
                <w:sz w:val="20"/>
                <w:szCs w:val="20"/>
                <w:lang w:eastAsia="zh-CN"/>
              </w:rPr>
            </w:pPr>
            <w:r w:rsidRPr="004909EA">
              <w:rPr>
                <w:rFonts w:ascii="Times New Roman" w:eastAsia="宋体" w:hAnsi="Times New Roman"/>
                <w:sz w:val="20"/>
                <w:szCs w:val="20"/>
                <w:highlight w:val="lightGray"/>
                <w:lang w:eastAsia="zh-CN"/>
              </w:rPr>
              <w:t>No harmonic MSD</w:t>
            </w:r>
            <w:r w:rsidRPr="004909EA">
              <w:rPr>
                <w:rFonts w:ascii="Times New Roman" w:eastAsia="宋体" w:hAnsi="Times New Roman"/>
                <w:sz w:val="20"/>
                <w:szCs w:val="20"/>
                <w:lang w:eastAsia="zh-CN"/>
              </w:rPr>
              <w:t xml:space="preserve"> needs be analy</w:t>
            </w:r>
            <w:r>
              <w:rPr>
                <w:rFonts w:ascii="Times New Roman" w:eastAsia="宋体" w:hAnsi="Times New Roman"/>
                <w:sz w:val="20"/>
                <w:szCs w:val="20"/>
                <w:lang w:eastAsia="zh-CN"/>
              </w:rPr>
              <w:t>z</w:t>
            </w:r>
            <w:r w:rsidRPr="004909EA">
              <w:rPr>
                <w:rFonts w:ascii="Times New Roman" w:eastAsia="宋体" w:hAnsi="Times New Roman"/>
                <w:sz w:val="20"/>
                <w:szCs w:val="20"/>
                <w:lang w:eastAsia="zh-CN"/>
              </w:rPr>
              <w:t>ed for band combination with high TDD band supporting</w:t>
            </w:r>
            <w:r>
              <w:t xml:space="preserve"> </w:t>
            </w:r>
            <w:r w:rsidRPr="004909EA">
              <w:rPr>
                <w:rFonts w:ascii="Times New Roman" w:eastAsia="宋体" w:hAnsi="Times New Roman"/>
                <w:sz w:val="20"/>
                <w:szCs w:val="20"/>
                <w:lang w:eastAsia="zh-CN"/>
              </w:rPr>
              <w:t>2Tx</w:t>
            </w:r>
          </w:p>
          <w:p w14:paraId="0C32DA06" w14:textId="77777777" w:rsidR="00DD190A" w:rsidRPr="0084641A" w:rsidRDefault="00DD190A" w:rsidP="00A73794">
            <w:pPr>
              <w:pStyle w:val="af5"/>
              <w:numPr>
                <w:ilvl w:val="0"/>
                <w:numId w:val="23"/>
              </w:numPr>
              <w:spacing w:after="180" w:line="240" w:lineRule="auto"/>
              <w:rPr>
                <w:rFonts w:ascii="Times New Roman" w:eastAsia="宋体" w:hAnsi="Times New Roman"/>
                <w:sz w:val="20"/>
                <w:szCs w:val="20"/>
                <w:lang w:eastAsia="zh-CN"/>
              </w:rPr>
            </w:pPr>
            <w:r w:rsidRPr="0084641A">
              <w:rPr>
                <w:rFonts w:ascii="Times New Roman" w:eastAsia="宋体" w:hAnsi="Times New Roman"/>
                <w:sz w:val="20"/>
                <w:szCs w:val="20"/>
                <w:lang w:eastAsia="zh-CN"/>
              </w:rPr>
              <w:t xml:space="preserve">For 3Tx PC2/PC1.5 </w:t>
            </w:r>
            <w:r w:rsidRPr="00F8002E">
              <w:rPr>
                <w:rFonts w:ascii="Times New Roman" w:eastAsia="宋体" w:hAnsi="Times New Roman"/>
                <w:sz w:val="20"/>
                <w:szCs w:val="20"/>
                <w:highlight w:val="lightGray"/>
                <w:lang w:eastAsia="zh-CN"/>
              </w:rPr>
              <w:t>harmonic mixing and cross-band leakage</w:t>
            </w:r>
            <w:r w:rsidRPr="0084641A">
              <w:rPr>
                <w:rFonts w:ascii="Times New Roman" w:eastAsia="宋体" w:hAnsi="Times New Roman"/>
                <w:sz w:val="20"/>
                <w:szCs w:val="20"/>
                <w:lang w:eastAsia="zh-CN"/>
              </w:rPr>
              <w:t xml:space="preserve"> MSD:</w:t>
            </w:r>
          </w:p>
          <w:p w14:paraId="15E2C746" w14:textId="77777777" w:rsidR="00DD190A" w:rsidRPr="0084641A" w:rsidRDefault="00DD190A" w:rsidP="00A73794">
            <w:pPr>
              <w:pStyle w:val="af5"/>
              <w:numPr>
                <w:ilvl w:val="1"/>
                <w:numId w:val="23"/>
              </w:numPr>
              <w:spacing w:after="180" w:line="240" w:lineRule="auto"/>
              <w:rPr>
                <w:rFonts w:ascii="Times New Roman" w:eastAsia="宋体" w:hAnsi="Times New Roman"/>
                <w:sz w:val="20"/>
                <w:szCs w:val="20"/>
                <w:lang w:eastAsia="zh-CN"/>
              </w:rPr>
            </w:pPr>
            <w:r w:rsidRPr="0084641A">
              <w:rPr>
                <w:rFonts w:ascii="Times New Roman" w:eastAsia="宋体" w:hAnsi="Times New Roman"/>
                <w:sz w:val="20"/>
                <w:szCs w:val="20"/>
                <w:lang w:eastAsia="zh-CN"/>
              </w:rPr>
              <w:t>Reuse the MSD of 2Tx band combination for 3Tx band combination as long as the aggressor TDD band has same power class</w:t>
            </w:r>
          </w:p>
          <w:p w14:paraId="38039545" w14:textId="77777777" w:rsidR="00DD190A" w:rsidRPr="0084641A" w:rsidRDefault="00DD190A" w:rsidP="00A73794">
            <w:pPr>
              <w:pStyle w:val="af5"/>
              <w:numPr>
                <w:ilvl w:val="0"/>
                <w:numId w:val="23"/>
              </w:numPr>
              <w:spacing w:after="180" w:line="240" w:lineRule="auto"/>
              <w:rPr>
                <w:rFonts w:ascii="Times New Roman" w:eastAsia="宋体" w:hAnsi="Times New Roman"/>
                <w:sz w:val="20"/>
                <w:szCs w:val="20"/>
                <w:lang w:eastAsia="zh-CN"/>
              </w:rPr>
            </w:pPr>
            <w:r w:rsidRPr="0084641A">
              <w:rPr>
                <w:rFonts w:ascii="Times New Roman" w:eastAsia="宋体" w:hAnsi="Times New Roman"/>
                <w:sz w:val="20"/>
                <w:szCs w:val="20"/>
                <w:lang w:eastAsia="zh-CN"/>
              </w:rPr>
              <w:t xml:space="preserve">For 3Tx </w:t>
            </w:r>
            <w:r w:rsidRPr="00F8002E">
              <w:rPr>
                <w:rFonts w:ascii="Times New Roman" w:eastAsia="宋体" w:hAnsi="Times New Roman"/>
                <w:sz w:val="20"/>
                <w:szCs w:val="20"/>
                <w:highlight w:val="lightGray"/>
                <w:lang w:eastAsia="zh-CN"/>
              </w:rPr>
              <w:t>PC2 IMD</w:t>
            </w:r>
            <w:r w:rsidRPr="0084641A">
              <w:rPr>
                <w:rFonts w:ascii="Times New Roman" w:eastAsia="宋体" w:hAnsi="Times New Roman"/>
                <w:sz w:val="20"/>
                <w:szCs w:val="20"/>
                <w:lang w:eastAsia="zh-CN"/>
              </w:rPr>
              <w:t xml:space="preserve"> MSD:</w:t>
            </w:r>
          </w:p>
          <w:p w14:paraId="7C82492C" w14:textId="77777777" w:rsidR="00DD190A" w:rsidRPr="0084641A" w:rsidRDefault="00DD190A" w:rsidP="00A73794">
            <w:pPr>
              <w:pStyle w:val="af5"/>
              <w:numPr>
                <w:ilvl w:val="1"/>
                <w:numId w:val="23"/>
              </w:numPr>
              <w:spacing w:after="180" w:line="240" w:lineRule="auto"/>
              <w:rPr>
                <w:rFonts w:ascii="Times New Roman" w:eastAsia="宋体" w:hAnsi="Times New Roman"/>
                <w:sz w:val="20"/>
                <w:szCs w:val="20"/>
                <w:lang w:eastAsia="zh-CN"/>
              </w:rPr>
            </w:pPr>
            <w:r w:rsidRPr="0084641A">
              <w:rPr>
                <w:rFonts w:ascii="Times New Roman" w:eastAsia="宋体" w:hAnsi="Times New Roman"/>
                <w:sz w:val="20"/>
                <w:szCs w:val="20"/>
                <w:lang w:eastAsia="zh-CN"/>
              </w:rPr>
              <w:tab/>
              <w:t>The IMD MSD specified based on 1Tx-1Tx UL configuration are applicable for 1Tx-2Tx UL configuration.</w:t>
            </w:r>
          </w:p>
          <w:p w14:paraId="2D3E220F" w14:textId="77777777" w:rsidR="00DD190A" w:rsidRPr="0084641A" w:rsidRDefault="00DD190A" w:rsidP="00A73794">
            <w:pPr>
              <w:pStyle w:val="af5"/>
              <w:numPr>
                <w:ilvl w:val="0"/>
                <w:numId w:val="23"/>
              </w:numPr>
              <w:spacing w:after="180" w:line="240" w:lineRule="auto"/>
              <w:rPr>
                <w:rFonts w:ascii="Times New Roman" w:eastAsia="宋体" w:hAnsi="Times New Roman"/>
                <w:sz w:val="20"/>
                <w:szCs w:val="20"/>
                <w:lang w:eastAsia="zh-CN"/>
              </w:rPr>
            </w:pPr>
            <w:r w:rsidRPr="0084641A">
              <w:rPr>
                <w:rFonts w:ascii="Times New Roman" w:eastAsia="宋体" w:hAnsi="Times New Roman"/>
                <w:sz w:val="20"/>
                <w:szCs w:val="20"/>
                <w:lang w:eastAsia="zh-CN"/>
              </w:rPr>
              <w:t xml:space="preserve">For 3Tx </w:t>
            </w:r>
            <w:r w:rsidRPr="00F8002E">
              <w:rPr>
                <w:rFonts w:ascii="Times New Roman" w:eastAsia="宋体" w:hAnsi="Times New Roman"/>
                <w:sz w:val="20"/>
                <w:szCs w:val="20"/>
                <w:highlight w:val="lightGray"/>
                <w:lang w:eastAsia="zh-CN"/>
              </w:rPr>
              <w:t>PC1.5 IMD</w:t>
            </w:r>
            <w:r w:rsidRPr="0084641A">
              <w:rPr>
                <w:rFonts w:ascii="Times New Roman" w:eastAsia="宋体" w:hAnsi="Times New Roman"/>
                <w:sz w:val="20"/>
                <w:szCs w:val="20"/>
                <w:lang w:eastAsia="zh-CN"/>
              </w:rPr>
              <w:t xml:space="preserve"> MSD:</w:t>
            </w:r>
          </w:p>
          <w:p w14:paraId="43AD63B4" w14:textId="77777777" w:rsidR="00DD190A" w:rsidRPr="0084641A" w:rsidRDefault="00DD190A" w:rsidP="00A73794">
            <w:pPr>
              <w:pStyle w:val="af5"/>
              <w:numPr>
                <w:ilvl w:val="1"/>
                <w:numId w:val="23"/>
              </w:numPr>
              <w:spacing w:after="180" w:line="240" w:lineRule="auto"/>
              <w:rPr>
                <w:rFonts w:ascii="Times New Roman" w:eastAsia="宋体" w:hAnsi="Times New Roman"/>
                <w:sz w:val="20"/>
                <w:szCs w:val="20"/>
                <w:lang w:eastAsia="zh-CN"/>
              </w:rPr>
            </w:pPr>
            <w:r w:rsidRPr="0084641A">
              <w:rPr>
                <w:rFonts w:ascii="Times New Roman" w:eastAsia="宋体" w:hAnsi="Times New Roman"/>
                <w:sz w:val="20"/>
                <w:szCs w:val="20"/>
                <w:lang w:eastAsia="zh-CN"/>
              </w:rPr>
              <w:t>23+27.8 is used as the power configuration in the 3Tx PC1.5 IMD MSD calculation where band A is 23dBm and band B is 24.8dBm+24.8dBm with 2Tx</w:t>
            </w:r>
          </w:p>
          <w:p w14:paraId="6DD6CA74" w14:textId="77777777" w:rsidR="00DD190A" w:rsidRPr="0084641A" w:rsidRDefault="00DD190A" w:rsidP="00A73794">
            <w:pPr>
              <w:rPr>
                <w:rFonts w:eastAsia="宋体"/>
                <w:lang w:val="en-US" w:eastAsia="zh-CN"/>
              </w:rPr>
            </w:pPr>
            <w:r w:rsidRPr="0084641A">
              <w:t>For the band combinations whose 2Tx MSD is not specified in the spec yet, 3Tx MSD needs to be evaluated. And it is encouraged to align the requirements between 2Tx and 3Tx band combinations.</w:t>
            </w:r>
          </w:p>
        </w:tc>
      </w:tr>
    </w:tbl>
    <w:p w14:paraId="36F22214" w14:textId="0E3161D9" w:rsidR="00DD190A" w:rsidRDefault="00DD190A" w:rsidP="00D27148">
      <w:pPr>
        <w:spacing w:after="0"/>
        <w:rPr>
          <w:rFonts w:eastAsiaTheme="minorEastAsia"/>
          <w:lang w:eastAsia="zh-CN"/>
        </w:rPr>
      </w:pPr>
    </w:p>
    <w:p w14:paraId="2A4C1CF5" w14:textId="01D517B8" w:rsidR="00137853" w:rsidRDefault="00137853" w:rsidP="00137853">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w:t>
      </w:r>
      <w:r w:rsidR="00550771">
        <w:rPr>
          <w:rFonts w:eastAsia="等线"/>
          <w:b/>
          <w:lang w:val="en-US" w:eastAsia="zh-CN"/>
        </w:rPr>
        <w:t>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S</w:t>
      </w:r>
      <w:r w:rsidRPr="00137853">
        <w:rPr>
          <w:rFonts w:eastAsia="等线"/>
          <w:b/>
          <w:lang w:val="en-US" w:eastAsia="zh-CN"/>
        </w:rPr>
        <w:t xml:space="preserve">ome general agreements </w:t>
      </w:r>
      <w:r>
        <w:rPr>
          <w:rFonts w:eastAsia="等线"/>
          <w:b/>
          <w:lang w:val="en-US" w:eastAsia="zh-CN"/>
        </w:rPr>
        <w:t xml:space="preserve">like whether to reuse the 2Tx band combination MSD or whether new MSD needs to be analyzed might be </w:t>
      </w:r>
      <w:r w:rsidRPr="00137853">
        <w:rPr>
          <w:rFonts w:eastAsia="等线"/>
          <w:b/>
          <w:lang w:val="en-US" w:eastAsia="zh-CN"/>
        </w:rPr>
        <w:t xml:space="preserve">needed for the new cases </w:t>
      </w:r>
      <w:r>
        <w:rPr>
          <w:rFonts w:eastAsia="等线"/>
          <w:b/>
          <w:lang w:val="en-US" w:eastAsia="zh-CN"/>
        </w:rPr>
        <w:t xml:space="preserve">in Rel-19 RF enhancement WI </w:t>
      </w:r>
      <w:r w:rsidRPr="00137853">
        <w:rPr>
          <w:rFonts w:eastAsia="等线"/>
          <w:b/>
          <w:lang w:val="en-US" w:eastAsia="zh-CN"/>
        </w:rPr>
        <w:t>to facilitate the following basket WI.</w:t>
      </w:r>
    </w:p>
    <w:p w14:paraId="79821375" w14:textId="77777777" w:rsidR="00137853" w:rsidRPr="00DD190A" w:rsidRDefault="00137853" w:rsidP="00D27148">
      <w:pPr>
        <w:spacing w:after="0"/>
        <w:rPr>
          <w:rFonts w:eastAsiaTheme="minorEastAsia"/>
          <w:lang w:eastAsia="zh-CN"/>
        </w:rPr>
      </w:pPr>
    </w:p>
    <w:p w14:paraId="3ADF4CD1" w14:textId="6A5D946D" w:rsidR="00AC360B" w:rsidRDefault="00536DFC" w:rsidP="00D27148">
      <w:pPr>
        <w:spacing w:after="0"/>
        <w:rPr>
          <w:rFonts w:eastAsiaTheme="minorEastAsia"/>
          <w:lang w:eastAsia="zh-CN"/>
        </w:rPr>
      </w:pPr>
      <w:r>
        <w:rPr>
          <w:rFonts w:eastAsiaTheme="minorEastAsia"/>
          <w:lang w:eastAsia="zh-CN"/>
        </w:rPr>
        <w:t xml:space="preserve">When discussing the </w:t>
      </w:r>
      <w:r w:rsidR="00F81C69">
        <w:rPr>
          <w:rFonts w:eastAsiaTheme="minorEastAsia"/>
          <w:lang w:eastAsia="zh-CN"/>
        </w:rPr>
        <w:t>Rel-19</w:t>
      </w:r>
      <w:r>
        <w:rPr>
          <w:rFonts w:eastAsiaTheme="minorEastAsia"/>
          <w:lang w:eastAsia="zh-CN"/>
        </w:rPr>
        <w:t xml:space="preserve"> UE RF enhancements</w:t>
      </w:r>
      <w:r w:rsidR="00F81C69">
        <w:rPr>
          <w:rFonts w:eastAsiaTheme="minorEastAsia"/>
          <w:lang w:eastAsia="zh-CN"/>
        </w:rPr>
        <w:t>,</w:t>
      </w:r>
      <w:r>
        <w:rPr>
          <w:rFonts w:eastAsiaTheme="minorEastAsia"/>
          <w:lang w:eastAsia="zh-CN"/>
        </w:rPr>
        <w:t xml:space="preserve"> some interested 3Tx band combinations were collected</w:t>
      </w:r>
      <w:r w:rsidR="00553F89">
        <w:rPr>
          <w:rFonts w:eastAsiaTheme="minorEastAsia"/>
          <w:lang w:eastAsia="zh-CN"/>
        </w:rPr>
        <w:t xml:space="preserve"> [3]</w:t>
      </w:r>
      <w:r>
        <w:rPr>
          <w:rFonts w:eastAsiaTheme="minorEastAsia"/>
          <w:lang w:eastAsia="zh-CN"/>
        </w:rPr>
        <w:t xml:space="preserve"> as below </w:t>
      </w:r>
      <w:r w:rsidR="00E52621">
        <w:rPr>
          <w:rFonts w:eastAsiaTheme="minorEastAsia"/>
          <w:lang w:eastAsia="zh-CN"/>
        </w:rPr>
        <w:t>table</w:t>
      </w:r>
      <w:r>
        <w:rPr>
          <w:rFonts w:eastAsiaTheme="minorEastAsia"/>
          <w:lang w:eastAsia="zh-CN"/>
        </w:rPr>
        <w:t xml:space="preserve"> 1. From the table it can be seen that there can be many kinds of 3Tx band combinations in terms of FDD/TDD and PC3/2/1.5 combinations. The </w:t>
      </w:r>
      <w:r w:rsidR="00553F89">
        <w:rPr>
          <w:rFonts w:eastAsiaTheme="minorEastAsia"/>
          <w:lang w:eastAsia="zh-CN"/>
        </w:rPr>
        <w:t xml:space="preserve">‘*’ marked combinations were </w:t>
      </w:r>
      <w:r w:rsidR="00AC360B">
        <w:rPr>
          <w:rFonts w:eastAsiaTheme="minorEastAsia"/>
          <w:lang w:eastAsia="zh-CN"/>
        </w:rPr>
        <w:t xml:space="preserve">particularly interested from companies in Rel-19. </w:t>
      </w:r>
      <w:r w:rsidR="007556F8">
        <w:rPr>
          <w:rFonts w:eastAsiaTheme="minorEastAsia"/>
          <w:lang w:eastAsia="zh-CN"/>
        </w:rPr>
        <w:t>Probably these band combinations can be used as starting point to review whether the above MSD agreements in Rel-18 can be applied also to these new band combination types.</w:t>
      </w:r>
    </w:p>
    <w:p w14:paraId="3169ED7C" w14:textId="1C0F540D" w:rsidR="00D27148" w:rsidRDefault="00D27148" w:rsidP="001E268E">
      <w:pPr>
        <w:spacing w:after="0"/>
        <w:rPr>
          <w:rFonts w:eastAsiaTheme="minorEastAsia"/>
          <w:lang w:eastAsia="zh-CN"/>
        </w:rPr>
      </w:pPr>
    </w:p>
    <w:p w14:paraId="13184434" w14:textId="327ED259" w:rsidR="00E52621" w:rsidRPr="00E52621" w:rsidRDefault="00E52621" w:rsidP="00E52621">
      <w:pPr>
        <w:spacing w:after="0"/>
        <w:jc w:val="center"/>
        <w:rPr>
          <w:rFonts w:eastAsiaTheme="minorEastAsia"/>
          <w:lang w:eastAsia="zh-CN"/>
        </w:rPr>
      </w:pPr>
      <w:r>
        <w:rPr>
          <w:rFonts w:eastAsiaTheme="minorEastAsia"/>
          <w:lang w:eastAsia="zh-CN"/>
        </w:rPr>
        <w:t>Table 1 3T possible band combinations and interests in Rel-19</w:t>
      </w:r>
    </w:p>
    <w:p w14:paraId="752C239E" w14:textId="223C8498" w:rsidR="00B66E37" w:rsidRDefault="00BD10B4" w:rsidP="000B245F">
      <w:pPr>
        <w:spacing w:after="0"/>
        <w:jc w:val="center"/>
        <w:rPr>
          <w:rFonts w:eastAsiaTheme="minorEastAsia"/>
          <w:lang w:eastAsia="zh-CN"/>
        </w:rPr>
      </w:pPr>
      <w:r>
        <w:rPr>
          <w:noProof/>
        </w:rPr>
        <w:drawing>
          <wp:inline distT="0" distB="0" distL="0" distR="0" wp14:anchorId="06B7906B" wp14:editId="10FA8175">
            <wp:extent cx="4464050" cy="1217301"/>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38083" cy="1237489"/>
                    </a:xfrm>
                    <a:prstGeom prst="rect">
                      <a:avLst/>
                    </a:prstGeom>
                  </pic:spPr>
                </pic:pic>
              </a:graphicData>
            </a:graphic>
          </wp:inline>
        </w:drawing>
      </w:r>
    </w:p>
    <w:p w14:paraId="1CDA908C" w14:textId="0D65CF25" w:rsidR="00B66E37" w:rsidRDefault="00BD10B4" w:rsidP="000B245F">
      <w:pPr>
        <w:spacing w:after="0"/>
        <w:jc w:val="center"/>
        <w:rPr>
          <w:rFonts w:eastAsiaTheme="minorEastAsia"/>
          <w:lang w:eastAsia="zh-CN"/>
        </w:rPr>
      </w:pPr>
      <w:r>
        <w:rPr>
          <w:noProof/>
        </w:rPr>
        <w:drawing>
          <wp:inline distT="0" distB="0" distL="0" distR="0" wp14:anchorId="15C86C73" wp14:editId="2F960373">
            <wp:extent cx="4489450" cy="1047740"/>
            <wp:effectExtent l="0" t="0" r="635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50735" cy="1062043"/>
                    </a:xfrm>
                    <a:prstGeom prst="rect">
                      <a:avLst/>
                    </a:prstGeom>
                  </pic:spPr>
                </pic:pic>
              </a:graphicData>
            </a:graphic>
          </wp:inline>
        </w:drawing>
      </w:r>
    </w:p>
    <w:p w14:paraId="1B66DC7C" w14:textId="5054EA14" w:rsidR="00B66E37" w:rsidRDefault="00B66E37" w:rsidP="001E268E">
      <w:pPr>
        <w:spacing w:after="0"/>
        <w:rPr>
          <w:rFonts w:eastAsiaTheme="minorEastAsia"/>
          <w:lang w:eastAsia="zh-CN"/>
        </w:rPr>
      </w:pPr>
    </w:p>
    <w:p w14:paraId="21F53DD0" w14:textId="0B6C574A" w:rsidR="000A5180" w:rsidRDefault="000A5180" w:rsidP="000A5180">
      <w:pPr>
        <w:spacing w:after="0"/>
        <w:ind w:left="1418" w:hangingChars="709" w:hanging="1418"/>
        <w:rPr>
          <w:rFonts w:eastAsia="等线"/>
          <w:b/>
          <w:lang w:val="en-US" w:eastAsia="zh-CN"/>
        </w:rPr>
      </w:pPr>
      <w:r w:rsidRPr="00F4062A">
        <w:rPr>
          <w:rFonts w:eastAsia="等线"/>
          <w:b/>
          <w:lang w:val="en-US" w:eastAsia="zh-CN"/>
        </w:rPr>
        <w:t>Observation</w:t>
      </w:r>
      <w:r w:rsidR="00550771">
        <w:rPr>
          <w:rFonts w:eastAsia="等线"/>
          <w:b/>
          <w:lang w:val="en-US" w:eastAsia="zh-CN"/>
        </w:rPr>
        <w:t xml:space="preserve"> 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There are many FDD/TDD and power configuration combinations</w:t>
      </w:r>
      <w:r w:rsidR="00C87E0C">
        <w:rPr>
          <w:rFonts w:eastAsia="等线"/>
          <w:b/>
          <w:lang w:val="en-US" w:eastAsia="zh-CN"/>
        </w:rPr>
        <w:t xml:space="preserve"> that are not touched in Rel-18</w:t>
      </w:r>
      <w:r>
        <w:rPr>
          <w:rFonts w:eastAsia="等线"/>
          <w:b/>
          <w:lang w:val="en-US" w:eastAsia="zh-CN"/>
        </w:rPr>
        <w:t xml:space="preserve">, </w:t>
      </w:r>
      <w:r w:rsidR="00C87E0C">
        <w:rPr>
          <w:rFonts w:eastAsia="等线"/>
          <w:b/>
          <w:lang w:val="en-US" w:eastAsia="zh-CN"/>
        </w:rPr>
        <w:t>the</w:t>
      </w:r>
      <w:r>
        <w:rPr>
          <w:rFonts w:eastAsia="等线"/>
          <w:b/>
          <w:lang w:val="en-US" w:eastAsia="zh-CN"/>
        </w:rPr>
        <w:t xml:space="preserve"> high interested cases can be used as starting point for reviewing the Rel-18 </w:t>
      </w:r>
      <w:r w:rsidR="00C87E0C">
        <w:rPr>
          <w:rFonts w:eastAsia="等线"/>
          <w:b/>
          <w:lang w:val="en-US" w:eastAsia="zh-CN"/>
        </w:rPr>
        <w:t xml:space="preserve">MSD </w:t>
      </w:r>
      <w:r>
        <w:rPr>
          <w:rFonts w:eastAsia="等线"/>
          <w:b/>
          <w:lang w:val="en-US" w:eastAsia="zh-CN"/>
        </w:rPr>
        <w:t>conclusions</w:t>
      </w:r>
      <w:r w:rsidRPr="00137853">
        <w:rPr>
          <w:rFonts w:eastAsia="等线"/>
          <w:b/>
          <w:lang w:val="en-US" w:eastAsia="zh-CN"/>
        </w:rPr>
        <w:t>.</w:t>
      </w:r>
    </w:p>
    <w:p w14:paraId="64A4D110" w14:textId="77777777" w:rsidR="000A5180" w:rsidRPr="000A5180" w:rsidRDefault="000A5180" w:rsidP="001E268E">
      <w:pPr>
        <w:spacing w:after="0"/>
        <w:rPr>
          <w:rFonts w:eastAsiaTheme="minorEastAsia"/>
          <w:lang w:val="en-US" w:eastAsia="zh-CN"/>
        </w:rPr>
      </w:pPr>
    </w:p>
    <w:p w14:paraId="3732C364" w14:textId="0842F3D1" w:rsidR="004909EA" w:rsidRDefault="000E6BEF" w:rsidP="001E268E">
      <w:pPr>
        <w:spacing w:after="0"/>
        <w:rPr>
          <w:rFonts w:eastAsiaTheme="minorEastAsia"/>
          <w:lang w:eastAsia="zh-CN"/>
        </w:rPr>
      </w:pPr>
      <w:bookmarkStart w:id="4" w:name="_Hlk165899373"/>
      <w:r>
        <w:rPr>
          <w:rFonts w:eastAsiaTheme="minorEastAsia" w:hint="eastAsia"/>
          <w:lang w:eastAsia="zh-CN"/>
        </w:rPr>
        <w:t>F</w:t>
      </w:r>
      <w:r>
        <w:rPr>
          <w:rFonts w:eastAsiaTheme="minorEastAsia"/>
          <w:lang w:eastAsia="zh-CN"/>
        </w:rPr>
        <w:t>or the PC2 total power class band combinations,</w:t>
      </w:r>
      <w:bookmarkEnd w:id="4"/>
      <w:r>
        <w:rPr>
          <w:rFonts w:eastAsiaTheme="minorEastAsia"/>
          <w:lang w:eastAsia="zh-CN"/>
        </w:rPr>
        <w:t xml:space="preserve"> no matter which power class in single band it supports, the real Tx power in each band should be PC3+PC3.</w:t>
      </w:r>
      <w:r w:rsidR="002733A4">
        <w:rPr>
          <w:rFonts w:eastAsiaTheme="minorEastAsia"/>
          <w:lang w:eastAsia="zh-CN"/>
        </w:rPr>
        <w:t xml:space="preserve"> And the only new case needs more attention is the FDD</w:t>
      </w:r>
      <w:r w:rsidR="00FC053E">
        <w:rPr>
          <w:rFonts w:eastAsiaTheme="minorEastAsia"/>
          <w:lang w:eastAsia="zh-CN"/>
        </w:rPr>
        <w:t xml:space="preserve"> 1T </w:t>
      </w:r>
      <w:r w:rsidR="002733A4">
        <w:rPr>
          <w:rFonts w:eastAsiaTheme="minorEastAsia"/>
          <w:lang w:eastAsia="zh-CN"/>
        </w:rPr>
        <w:t>+FDD</w:t>
      </w:r>
      <w:r w:rsidR="00FC053E">
        <w:rPr>
          <w:rFonts w:eastAsiaTheme="minorEastAsia"/>
          <w:lang w:eastAsia="zh-CN"/>
        </w:rPr>
        <w:t xml:space="preserve"> 2T </w:t>
      </w:r>
      <w:r w:rsidR="002733A4">
        <w:rPr>
          <w:rFonts w:eastAsiaTheme="minorEastAsia"/>
          <w:lang w:eastAsia="zh-CN"/>
        </w:rPr>
        <w:t>combination</w:t>
      </w:r>
      <w:r w:rsidR="00FC053E">
        <w:rPr>
          <w:rFonts w:eastAsiaTheme="minorEastAsia"/>
          <w:lang w:eastAsia="zh-CN"/>
        </w:rPr>
        <w:t>s</w:t>
      </w:r>
      <w:r w:rsidR="002733A4">
        <w:rPr>
          <w:rFonts w:eastAsiaTheme="minorEastAsia"/>
          <w:lang w:eastAsia="zh-CN"/>
        </w:rPr>
        <w:t xml:space="preserve">. </w:t>
      </w:r>
      <w:r w:rsidR="00BE5C84">
        <w:rPr>
          <w:rFonts w:eastAsiaTheme="minorEastAsia" w:hint="eastAsia"/>
          <w:lang w:eastAsia="zh-CN"/>
        </w:rPr>
        <w:t>However</w:t>
      </w:r>
      <w:r w:rsidR="00BE5C84">
        <w:rPr>
          <w:rFonts w:eastAsiaTheme="minorEastAsia"/>
          <w:lang w:eastAsia="zh-CN"/>
        </w:rPr>
        <w:t>, based on latest TS38.101-1 spec, there seems no FDD 1T + FDD 1T HPUE up to now.</w:t>
      </w:r>
      <w:r w:rsidR="007B2431">
        <w:rPr>
          <w:rFonts w:eastAsiaTheme="minorEastAsia"/>
          <w:lang w:eastAsia="zh-CN"/>
        </w:rPr>
        <w:t xml:space="preserve"> If to define such FDD HPUE band combination for 3Tx directly, then MSD needs to be analysed case by case like the 3Tx inter-band PC1.5 in Rel-18.</w:t>
      </w:r>
    </w:p>
    <w:p w14:paraId="0B90492F" w14:textId="4291E974" w:rsidR="007B2431" w:rsidRDefault="007B2431" w:rsidP="001E268E">
      <w:pPr>
        <w:spacing w:after="0"/>
        <w:rPr>
          <w:rFonts w:eastAsiaTheme="minorEastAsia"/>
          <w:lang w:eastAsia="zh-CN"/>
        </w:rPr>
      </w:pPr>
    </w:p>
    <w:p w14:paraId="480E9D23" w14:textId="5A3F727C" w:rsidR="00C87E0C" w:rsidRDefault="00C87E0C" w:rsidP="00C87E0C">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w:t>
      </w:r>
      <w:r w:rsidR="00550771">
        <w:rPr>
          <w:rFonts w:eastAsia="等线"/>
          <w:b/>
          <w:lang w:val="en-US" w:eastAsia="zh-CN"/>
        </w:rPr>
        <w:t>4</w:t>
      </w:r>
      <w:r w:rsidRPr="00F4062A">
        <w:rPr>
          <w:rFonts w:eastAsia="等线" w:hint="eastAsia"/>
          <w:b/>
          <w:lang w:val="en-US" w:eastAsia="zh-CN"/>
        </w:rPr>
        <w:t xml:space="preserve">: </w:t>
      </w:r>
      <w:r w:rsidRPr="00F4062A">
        <w:rPr>
          <w:rFonts w:eastAsia="等线"/>
          <w:b/>
          <w:lang w:val="en-US" w:eastAsia="zh-CN"/>
        </w:rPr>
        <w:t xml:space="preserve">  </w:t>
      </w:r>
      <w:r w:rsidRPr="00C87E0C">
        <w:rPr>
          <w:rFonts w:eastAsia="等线"/>
          <w:b/>
          <w:lang w:val="en-US" w:eastAsia="zh-CN"/>
        </w:rPr>
        <w:t>For the PC2 total power class band combinations,</w:t>
      </w:r>
      <w:r>
        <w:rPr>
          <w:rFonts w:eastAsia="等线"/>
          <w:b/>
          <w:lang w:val="en-US" w:eastAsia="zh-CN"/>
        </w:rPr>
        <w:t xml:space="preserve"> </w:t>
      </w:r>
      <w:r w:rsidR="00776CF8" w:rsidRPr="00776CF8">
        <w:rPr>
          <w:rFonts w:eastAsia="等线"/>
          <w:b/>
          <w:lang w:val="en-US" w:eastAsia="zh-CN"/>
        </w:rPr>
        <w:t>the only new case needs more attention is the FDD 1T +FDD 2T</w:t>
      </w:r>
      <w:r w:rsidR="00776CF8">
        <w:rPr>
          <w:rFonts w:eastAsia="等线"/>
          <w:b/>
          <w:lang w:val="en-US" w:eastAsia="zh-CN"/>
        </w:rPr>
        <w:t>. And no FDD 1T +FDD 1T HPUE in current spec.</w:t>
      </w:r>
    </w:p>
    <w:p w14:paraId="6E2E8F97" w14:textId="77777777" w:rsidR="00776CF8" w:rsidRDefault="00776CF8" w:rsidP="00C87E0C">
      <w:pPr>
        <w:spacing w:after="0"/>
        <w:ind w:left="1418" w:hangingChars="709" w:hanging="1418"/>
        <w:rPr>
          <w:rFonts w:eastAsia="等线"/>
          <w:b/>
          <w:lang w:val="en-US" w:eastAsia="zh-CN"/>
        </w:rPr>
      </w:pPr>
    </w:p>
    <w:p w14:paraId="1B1CFFE6" w14:textId="01A99411" w:rsidR="00C87E0C" w:rsidRPr="00776CF8" w:rsidRDefault="00776CF8" w:rsidP="00776CF8">
      <w:pPr>
        <w:spacing w:after="0"/>
        <w:ind w:left="1418" w:hangingChars="709" w:hanging="1418"/>
        <w:rPr>
          <w:rFonts w:eastAsia="等线"/>
          <w:b/>
          <w:lang w:val="en-US" w:eastAsia="zh-CN"/>
        </w:rPr>
      </w:pPr>
      <w:r>
        <w:rPr>
          <w:rFonts w:eastAsia="等线"/>
          <w:b/>
          <w:lang w:val="en-US" w:eastAsia="zh-CN"/>
        </w:rPr>
        <w:t>Proposal 1</w:t>
      </w:r>
      <w:r w:rsidRPr="00F4062A">
        <w:rPr>
          <w:rFonts w:eastAsia="等线" w:hint="eastAsia"/>
          <w:b/>
          <w:lang w:val="en-US" w:eastAsia="zh-CN"/>
        </w:rPr>
        <w:t>:</w:t>
      </w:r>
      <w:r>
        <w:rPr>
          <w:rFonts w:eastAsia="等线"/>
          <w:b/>
          <w:lang w:val="en-US" w:eastAsia="zh-CN"/>
        </w:rPr>
        <w:tab/>
      </w:r>
      <w:r>
        <w:rPr>
          <w:rFonts w:eastAsia="等线"/>
          <w:b/>
          <w:lang w:val="en-US" w:eastAsia="zh-CN"/>
        </w:rPr>
        <w:tab/>
        <w:t xml:space="preserve">The below Rel-18 </w:t>
      </w:r>
      <w:r w:rsidR="00F77DDB">
        <w:rPr>
          <w:rFonts w:eastAsia="等线"/>
          <w:b/>
          <w:lang w:val="en-US" w:eastAsia="zh-CN"/>
        </w:rPr>
        <w:t xml:space="preserve">3Tx </w:t>
      </w:r>
      <w:r>
        <w:rPr>
          <w:rFonts w:eastAsia="等线"/>
          <w:b/>
          <w:lang w:val="en-US" w:eastAsia="zh-CN"/>
        </w:rPr>
        <w:t>MSD conclusions for band combinations with PC2 total power class can be reused</w:t>
      </w:r>
      <w:r w:rsidR="009C712A">
        <w:rPr>
          <w:rFonts w:eastAsia="等线"/>
          <w:b/>
          <w:lang w:val="en-US" w:eastAsia="zh-CN"/>
        </w:rPr>
        <w:t xml:space="preserve"> in Rel-19</w:t>
      </w:r>
      <w:r>
        <w:rPr>
          <w:rFonts w:eastAsia="等线"/>
          <w:b/>
          <w:lang w:val="en-US" w:eastAsia="zh-CN"/>
        </w:rPr>
        <w:t xml:space="preserve"> for other cases except </w:t>
      </w:r>
      <w:r w:rsidRPr="009301DC">
        <w:rPr>
          <w:rFonts w:eastAsia="等线"/>
          <w:b/>
          <w:lang w:val="en-US" w:eastAsia="zh-CN"/>
        </w:rPr>
        <w:t xml:space="preserve">FDD 1T +FDD 2T due to no FDD 1T + FDD 1T HPUE </w:t>
      </w:r>
      <w:r>
        <w:rPr>
          <w:rFonts w:eastAsia="等线"/>
          <w:b/>
          <w:lang w:val="en-US" w:eastAsia="zh-CN"/>
        </w:rPr>
        <w:t xml:space="preserve">in the spec </w:t>
      </w:r>
      <w:r w:rsidRPr="009301DC">
        <w:rPr>
          <w:rFonts w:eastAsia="等线"/>
          <w:b/>
          <w:lang w:val="en-US" w:eastAsia="zh-CN"/>
        </w:rPr>
        <w:t>up to now</w:t>
      </w:r>
      <w:r>
        <w:rPr>
          <w:rFonts w:eastAsia="等线"/>
          <w:b/>
          <w:lang w:val="en-US" w:eastAsia="zh-CN"/>
        </w:rPr>
        <w:t>.</w:t>
      </w:r>
    </w:p>
    <w:p w14:paraId="12A7E99A" w14:textId="7BB8683E" w:rsidR="009301DC" w:rsidRPr="0084641A" w:rsidRDefault="009301DC" w:rsidP="009301DC">
      <w:pPr>
        <w:pStyle w:val="af5"/>
        <w:numPr>
          <w:ilvl w:val="4"/>
          <w:numId w:val="23"/>
        </w:numPr>
        <w:spacing w:after="180" w:line="240" w:lineRule="auto"/>
        <w:rPr>
          <w:rFonts w:ascii="Times New Roman" w:eastAsia="宋体" w:hAnsi="Times New Roman"/>
          <w:b/>
          <w:sz w:val="20"/>
          <w:szCs w:val="20"/>
          <w:lang w:eastAsia="zh-CN"/>
        </w:rPr>
      </w:pPr>
      <w:r w:rsidRPr="004909EA">
        <w:rPr>
          <w:rFonts w:ascii="Times New Roman" w:eastAsia="宋体" w:hAnsi="Times New Roman"/>
          <w:sz w:val="20"/>
          <w:szCs w:val="20"/>
          <w:highlight w:val="lightGray"/>
          <w:lang w:eastAsia="zh-CN"/>
        </w:rPr>
        <w:t>No harmonic MSD</w:t>
      </w:r>
      <w:r w:rsidRPr="004909EA">
        <w:rPr>
          <w:rFonts w:ascii="Times New Roman" w:eastAsia="宋体" w:hAnsi="Times New Roman"/>
          <w:sz w:val="20"/>
          <w:szCs w:val="20"/>
          <w:lang w:eastAsia="zh-CN"/>
        </w:rPr>
        <w:t xml:space="preserve"> needs be analy</w:t>
      </w:r>
      <w:r>
        <w:rPr>
          <w:rFonts w:ascii="Times New Roman" w:eastAsia="宋体" w:hAnsi="Times New Roman"/>
          <w:sz w:val="20"/>
          <w:szCs w:val="20"/>
          <w:lang w:eastAsia="zh-CN"/>
        </w:rPr>
        <w:t>z</w:t>
      </w:r>
      <w:r w:rsidRPr="004909EA">
        <w:rPr>
          <w:rFonts w:ascii="Times New Roman" w:eastAsia="宋体" w:hAnsi="Times New Roman"/>
          <w:sz w:val="20"/>
          <w:szCs w:val="20"/>
          <w:lang w:eastAsia="zh-CN"/>
        </w:rPr>
        <w:t>ed for band combination with high band supporting</w:t>
      </w:r>
      <w:r>
        <w:t xml:space="preserve"> </w:t>
      </w:r>
      <w:r w:rsidRPr="004909EA">
        <w:rPr>
          <w:rFonts w:ascii="Times New Roman" w:eastAsia="宋体" w:hAnsi="Times New Roman"/>
          <w:sz w:val="20"/>
          <w:szCs w:val="20"/>
          <w:lang w:eastAsia="zh-CN"/>
        </w:rPr>
        <w:t>2Tx</w:t>
      </w:r>
    </w:p>
    <w:p w14:paraId="4EB9629B" w14:textId="4496D0E0" w:rsidR="009301DC" w:rsidRPr="0084641A" w:rsidRDefault="009301DC" w:rsidP="009301DC">
      <w:pPr>
        <w:pStyle w:val="af5"/>
        <w:numPr>
          <w:ilvl w:val="4"/>
          <w:numId w:val="23"/>
        </w:numPr>
        <w:spacing w:after="180" w:line="240" w:lineRule="auto"/>
        <w:rPr>
          <w:rFonts w:ascii="Times New Roman" w:eastAsia="宋体" w:hAnsi="Times New Roman"/>
          <w:sz w:val="20"/>
          <w:szCs w:val="20"/>
          <w:lang w:eastAsia="zh-CN"/>
        </w:rPr>
      </w:pPr>
      <w:r w:rsidRPr="0084641A">
        <w:rPr>
          <w:rFonts w:ascii="Times New Roman" w:eastAsia="宋体" w:hAnsi="Times New Roman"/>
          <w:sz w:val="20"/>
          <w:szCs w:val="20"/>
          <w:lang w:eastAsia="zh-CN"/>
        </w:rPr>
        <w:t xml:space="preserve">For 3Tx PC2 </w:t>
      </w:r>
      <w:r w:rsidRPr="00F8002E">
        <w:rPr>
          <w:rFonts w:ascii="Times New Roman" w:eastAsia="宋体" w:hAnsi="Times New Roman"/>
          <w:sz w:val="20"/>
          <w:szCs w:val="20"/>
          <w:highlight w:val="lightGray"/>
          <w:lang w:eastAsia="zh-CN"/>
        </w:rPr>
        <w:t>harmonic mixing and cross-band leakage</w:t>
      </w:r>
      <w:r w:rsidRPr="0084641A">
        <w:rPr>
          <w:rFonts w:ascii="Times New Roman" w:eastAsia="宋体" w:hAnsi="Times New Roman"/>
          <w:sz w:val="20"/>
          <w:szCs w:val="20"/>
          <w:lang w:eastAsia="zh-CN"/>
        </w:rPr>
        <w:t xml:space="preserve"> MSD:</w:t>
      </w:r>
    </w:p>
    <w:p w14:paraId="3908ADD9" w14:textId="68D80600" w:rsidR="009301DC" w:rsidRPr="0084641A" w:rsidRDefault="009301DC" w:rsidP="009301DC">
      <w:pPr>
        <w:pStyle w:val="af5"/>
        <w:numPr>
          <w:ilvl w:val="5"/>
          <w:numId w:val="23"/>
        </w:numPr>
        <w:spacing w:after="180" w:line="240" w:lineRule="auto"/>
        <w:rPr>
          <w:rFonts w:ascii="Times New Roman" w:eastAsia="宋体" w:hAnsi="Times New Roman"/>
          <w:sz w:val="20"/>
          <w:szCs w:val="20"/>
          <w:lang w:eastAsia="zh-CN"/>
        </w:rPr>
      </w:pPr>
      <w:r w:rsidRPr="0084641A">
        <w:rPr>
          <w:rFonts w:ascii="Times New Roman" w:eastAsia="宋体" w:hAnsi="Times New Roman"/>
          <w:sz w:val="20"/>
          <w:szCs w:val="20"/>
          <w:lang w:eastAsia="zh-CN"/>
        </w:rPr>
        <w:t>Reuse the MSD of 2Tx band combination for 3Tx band combination as long as the aggressor band has same power class</w:t>
      </w:r>
    </w:p>
    <w:p w14:paraId="1D0239FF" w14:textId="77777777" w:rsidR="009301DC" w:rsidRPr="0084641A" w:rsidRDefault="009301DC" w:rsidP="009301DC">
      <w:pPr>
        <w:pStyle w:val="af5"/>
        <w:numPr>
          <w:ilvl w:val="4"/>
          <w:numId w:val="23"/>
        </w:numPr>
        <w:spacing w:after="180" w:line="240" w:lineRule="auto"/>
        <w:rPr>
          <w:rFonts w:ascii="Times New Roman" w:eastAsia="宋体" w:hAnsi="Times New Roman"/>
          <w:sz w:val="20"/>
          <w:szCs w:val="20"/>
          <w:lang w:eastAsia="zh-CN"/>
        </w:rPr>
      </w:pPr>
      <w:r w:rsidRPr="0084641A">
        <w:rPr>
          <w:rFonts w:ascii="Times New Roman" w:eastAsia="宋体" w:hAnsi="Times New Roman"/>
          <w:sz w:val="20"/>
          <w:szCs w:val="20"/>
          <w:lang w:eastAsia="zh-CN"/>
        </w:rPr>
        <w:t xml:space="preserve">For 3Tx </w:t>
      </w:r>
      <w:r w:rsidRPr="00F8002E">
        <w:rPr>
          <w:rFonts w:ascii="Times New Roman" w:eastAsia="宋体" w:hAnsi="Times New Roman"/>
          <w:sz w:val="20"/>
          <w:szCs w:val="20"/>
          <w:highlight w:val="lightGray"/>
          <w:lang w:eastAsia="zh-CN"/>
        </w:rPr>
        <w:t>PC2 IMD</w:t>
      </w:r>
      <w:r w:rsidRPr="0084641A">
        <w:rPr>
          <w:rFonts w:ascii="Times New Roman" w:eastAsia="宋体" w:hAnsi="Times New Roman"/>
          <w:sz w:val="20"/>
          <w:szCs w:val="20"/>
          <w:lang w:eastAsia="zh-CN"/>
        </w:rPr>
        <w:t xml:space="preserve"> MSD:</w:t>
      </w:r>
    </w:p>
    <w:p w14:paraId="7977AF25" w14:textId="1C0C8A5A" w:rsidR="009301DC" w:rsidRPr="0084641A" w:rsidRDefault="009301DC" w:rsidP="009301DC">
      <w:pPr>
        <w:pStyle w:val="af5"/>
        <w:numPr>
          <w:ilvl w:val="5"/>
          <w:numId w:val="23"/>
        </w:numPr>
        <w:spacing w:after="180" w:line="240" w:lineRule="auto"/>
        <w:rPr>
          <w:rFonts w:ascii="Times New Roman" w:eastAsia="宋体" w:hAnsi="Times New Roman"/>
          <w:sz w:val="20"/>
          <w:szCs w:val="20"/>
          <w:lang w:eastAsia="zh-CN"/>
        </w:rPr>
      </w:pPr>
      <w:r w:rsidRPr="0084641A">
        <w:rPr>
          <w:rFonts w:ascii="Times New Roman" w:eastAsia="宋体" w:hAnsi="Times New Roman"/>
          <w:sz w:val="20"/>
          <w:szCs w:val="20"/>
          <w:lang w:eastAsia="zh-CN"/>
        </w:rPr>
        <w:t>The IMD MSD specified based on 1Tx-1Tx UL configuration are applicable for 1Tx-2Tx UL configuration.</w:t>
      </w:r>
    </w:p>
    <w:p w14:paraId="0B7D8042" w14:textId="68AE1341" w:rsidR="009301DC" w:rsidRPr="009301DC" w:rsidRDefault="009301DC" w:rsidP="007B2431">
      <w:pPr>
        <w:spacing w:after="0"/>
        <w:ind w:left="1418" w:hangingChars="709" w:hanging="1418"/>
        <w:rPr>
          <w:rFonts w:eastAsia="等线"/>
          <w:b/>
          <w:lang w:val="en-US" w:eastAsia="zh-CN"/>
        </w:rPr>
      </w:pPr>
    </w:p>
    <w:p w14:paraId="15DB635D" w14:textId="4309F892" w:rsidR="00947848" w:rsidRDefault="00D06E17" w:rsidP="00947848">
      <w:pPr>
        <w:spacing w:after="0"/>
        <w:ind w:left="1418" w:hangingChars="709" w:hanging="1418"/>
        <w:rPr>
          <w:rFonts w:eastAsia="等线"/>
          <w:b/>
          <w:lang w:val="en-US" w:eastAsia="zh-CN"/>
        </w:rPr>
      </w:pPr>
      <w:r>
        <w:rPr>
          <w:rFonts w:eastAsia="等线"/>
          <w:b/>
          <w:lang w:val="en-US" w:eastAsia="zh-CN"/>
        </w:rPr>
        <w:t>Proposal 2</w:t>
      </w:r>
      <w:r w:rsidRPr="00F4062A">
        <w:rPr>
          <w:rFonts w:eastAsia="等线" w:hint="eastAsia"/>
          <w:b/>
          <w:lang w:val="en-US" w:eastAsia="zh-CN"/>
        </w:rPr>
        <w:t>:</w:t>
      </w:r>
      <w:r>
        <w:rPr>
          <w:rFonts w:eastAsia="等线"/>
          <w:b/>
          <w:lang w:val="en-US" w:eastAsia="zh-CN"/>
        </w:rPr>
        <w:tab/>
      </w:r>
      <w:r w:rsidR="00947848">
        <w:rPr>
          <w:rFonts w:eastAsia="等线"/>
          <w:b/>
          <w:lang w:val="en-US" w:eastAsia="zh-CN"/>
        </w:rPr>
        <w:t xml:space="preserve">For </w:t>
      </w:r>
      <w:r w:rsidR="00947848" w:rsidRPr="009301DC">
        <w:rPr>
          <w:rFonts w:eastAsia="等线"/>
          <w:b/>
          <w:lang w:val="en-US" w:eastAsia="zh-CN"/>
        </w:rPr>
        <w:t>FDD 1T +FDD 2T</w:t>
      </w:r>
      <w:r w:rsidR="00947848">
        <w:rPr>
          <w:rFonts w:eastAsia="等线"/>
          <w:b/>
          <w:lang w:val="en-US" w:eastAsia="zh-CN"/>
        </w:rPr>
        <w:t xml:space="preserve"> band combinations with PC2 total power class, the MSD will be analyzed case by case with power configurations 20dBm + 20dBm +23dBm.</w:t>
      </w:r>
    </w:p>
    <w:p w14:paraId="601746B6" w14:textId="7800967F" w:rsidR="004909EA" w:rsidRDefault="004909EA" w:rsidP="001E268E">
      <w:pPr>
        <w:spacing w:after="0"/>
        <w:rPr>
          <w:rFonts w:eastAsiaTheme="minorEastAsia"/>
          <w:lang w:eastAsia="zh-CN"/>
        </w:rPr>
      </w:pPr>
    </w:p>
    <w:p w14:paraId="2F3FC9B5" w14:textId="42DB7641" w:rsidR="006871EF" w:rsidRDefault="002733A4" w:rsidP="001E268E">
      <w:pPr>
        <w:spacing w:after="0"/>
        <w:rPr>
          <w:rFonts w:eastAsiaTheme="minorEastAsia"/>
          <w:lang w:eastAsia="zh-CN"/>
        </w:rPr>
      </w:pPr>
      <w:r>
        <w:rPr>
          <w:rFonts w:eastAsiaTheme="minorEastAsia" w:hint="eastAsia"/>
          <w:lang w:eastAsia="zh-CN"/>
        </w:rPr>
        <w:t>F</w:t>
      </w:r>
      <w:r>
        <w:rPr>
          <w:rFonts w:eastAsiaTheme="minorEastAsia"/>
          <w:lang w:eastAsia="zh-CN"/>
        </w:rPr>
        <w:t xml:space="preserve">or the </w:t>
      </w:r>
      <w:r w:rsidR="00A237FA">
        <w:rPr>
          <w:rFonts w:eastAsiaTheme="minorEastAsia"/>
          <w:lang w:eastAsia="zh-CN"/>
        </w:rPr>
        <w:t xml:space="preserve">3T </w:t>
      </w:r>
      <w:r>
        <w:rPr>
          <w:rFonts w:eastAsiaTheme="minorEastAsia"/>
          <w:lang w:eastAsia="zh-CN"/>
        </w:rPr>
        <w:t>PC1.5 total power class band combinations, in Rel-18</w:t>
      </w:r>
      <w:r w:rsidR="006871EF">
        <w:rPr>
          <w:rFonts w:eastAsiaTheme="minorEastAsia"/>
          <w:lang w:eastAsia="zh-CN"/>
        </w:rPr>
        <w:t>,</w:t>
      </w:r>
      <w:r>
        <w:rPr>
          <w:rFonts w:eastAsiaTheme="minorEastAsia"/>
          <w:lang w:eastAsia="zh-CN"/>
        </w:rPr>
        <w:t xml:space="preserve"> only FDD PC3 + TDD PC1.5 was considered</w:t>
      </w:r>
      <w:r w:rsidR="006871EF">
        <w:rPr>
          <w:rFonts w:eastAsiaTheme="minorEastAsia"/>
          <w:lang w:eastAsia="zh-CN"/>
        </w:rPr>
        <w:t xml:space="preserve"> and new MSDs were defined for PC1.5 3Tx inter-band combinations due to no 2</w:t>
      </w:r>
      <w:r w:rsidR="00A237FA">
        <w:rPr>
          <w:rFonts w:eastAsiaTheme="minorEastAsia"/>
          <w:lang w:eastAsia="zh-CN"/>
        </w:rPr>
        <w:t>T</w:t>
      </w:r>
      <w:r w:rsidR="006871EF">
        <w:rPr>
          <w:rFonts w:eastAsiaTheme="minorEastAsia"/>
          <w:lang w:eastAsia="zh-CN"/>
        </w:rPr>
        <w:t xml:space="preserve"> inter-band PC1.5 at that time. And the power configurations in MSD calculation were defined as 23</w:t>
      </w:r>
      <w:r w:rsidR="00A237FA">
        <w:rPr>
          <w:rFonts w:eastAsiaTheme="minorEastAsia"/>
          <w:lang w:eastAsia="zh-CN"/>
        </w:rPr>
        <w:t>dBm</w:t>
      </w:r>
      <w:r w:rsidR="006871EF">
        <w:rPr>
          <w:rFonts w:eastAsiaTheme="minorEastAsia"/>
          <w:lang w:eastAsia="zh-CN"/>
        </w:rPr>
        <w:t xml:space="preserve"> in PC3 band and 24.8</w:t>
      </w:r>
      <w:r w:rsidR="00A237FA">
        <w:rPr>
          <w:rFonts w:eastAsiaTheme="minorEastAsia"/>
          <w:lang w:eastAsia="zh-CN"/>
        </w:rPr>
        <w:t>dBm</w:t>
      </w:r>
      <w:r w:rsidR="006871EF">
        <w:rPr>
          <w:rFonts w:eastAsiaTheme="minorEastAsia"/>
          <w:lang w:eastAsia="zh-CN"/>
        </w:rPr>
        <w:t>+24.8</w:t>
      </w:r>
      <w:r w:rsidR="00A237FA">
        <w:rPr>
          <w:rFonts w:eastAsiaTheme="minorEastAsia"/>
          <w:lang w:eastAsia="zh-CN"/>
        </w:rPr>
        <w:t>dBm</w:t>
      </w:r>
      <w:r w:rsidR="006871EF">
        <w:rPr>
          <w:rFonts w:eastAsiaTheme="minorEastAsia"/>
          <w:lang w:eastAsia="zh-CN"/>
        </w:rPr>
        <w:t xml:space="preserve"> in PC1.5 band. </w:t>
      </w:r>
    </w:p>
    <w:p w14:paraId="0443408E" w14:textId="77777777" w:rsidR="00A237FA" w:rsidRDefault="00A237FA" w:rsidP="001E268E">
      <w:pPr>
        <w:spacing w:after="0"/>
        <w:rPr>
          <w:rFonts w:eastAsiaTheme="minorEastAsia"/>
          <w:lang w:eastAsia="zh-CN"/>
        </w:rPr>
      </w:pPr>
    </w:p>
    <w:p w14:paraId="57E3FA57" w14:textId="44480975" w:rsidR="00346D83" w:rsidRDefault="00236709" w:rsidP="001E268E">
      <w:pPr>
        <w:spacing w:after="0"/>
        <w:rPr>
          <w:rFonts w:eastAsiaTheme="minorEastAsia"/>
          <w:lang w:eastAsia="zh-CN"/>
        </w:rPr>
      </w:pPr>
      <w:r>
        <w:rPr>
          <w:rFonts w:eastAsiaTheme="minorEastAsia"/>
          <w:lang w:eastAsia="zh-CN"/>
        </w:rPr>
        <w:t>In Rel-19</w:t>
      </w:r>
      <w:r w:rsidR="00E52621">
        <w:rPr>
          <w:rFonts w:eastAsiaTheme="minorEastAsia"/>
          <w:lang w:eastAsia="zh-CN"/>
        </w:rPr>
        <w:t xml:space="preserve">, based on above </w:t>
      </w:r>
      <w:r w:rsidR="00B3089C">
        <w:rPr>
          <w:rFonts w:eastAsiaTheme="minorEastAsia"/>
          <w:lang w:eastAsia="zh-CN"/>
        </w:rPr>
        <w:t xml:space="preserve">table 1, it seems </w:t>
      </w:r>
      <w:r>
        <w:rPr>
          <w:rFonts w:eastAsiaTheme="minorEastAsia"/>
          <w:lang w:eastAsia="zh-CN"/>
        </w:rPr>
        <w:t>both</w:t>
      </w:r>
      <w:r w:rsidR="00B3089C">
        <w:rPr>
          <w:rFonts w:eastAsiaTheme="minorEastAsia"/>
          <w:lang w:eastAsia="zh-CN"/>
        </w:rPr>
        <w:t xml:space="preserve"> </w:t>
      </w:r>
      <w:r w:rsidR="0041066D">
        <w:rPr>
          <w:rFonts w:eastAsiaTheme="minorEastAsia"/>
          <w:lang w:eastAsia="zh-CN"/>
        </w:rPr>
        <w:t xml:space="preserve">FDD PC2 + TDD PC1.5 and </w:t>
      </w:r>
      <w:r w:rsidR="00B3089C">
        <w:rPr>
          <w:rFonts w:eastAsiaTheme="minorEastAsia"/>
          <w:lang w:eastAsia="zh-CN"/>
        </w:rPr>
        <w:t xml:space="preserve">TDD PC3/2 + </w:t>
      </w:r>
      <w:r w:rsidR="0041066D">
        <w:rPr>
          <w:rFonts w:eastAsiaTheme="minorEastAsia"/>
          <w:lang w:eastAsia="zh-CN"/>
        </w:rPr>
        <w:t xml:space="preserve">TDD </w:t>
      </w:r>
      <w:r w:rsidR="00B3089C">
        <w:rPr>
          <w:rFonts w:eastAsiaTheme="minorEastAsia"/>
          <w:lang w:eastAsia="zh-CN"/>
        </w:rPr>
        <w:t xml:space="preserve">PC1.5 </w:t>
      </w:r>
      <w:r w:rsidR="0041066D">
        <w:rPr>
          <w:rFonts w:eastAsiaTheme="minorEastAsia"/>
          <w:lang w:eastAsia="zh-CN"/>
        </w:rPr>
        <w:t>are</w:t>
      </w:r>
      <w:r w:rsidR="00B3089C">
        <w:rPr>
          <w:rFonts w:eastAsiaTheme="minorEastAsia"/>
          <w:lang w:eastAsia="zh-CN"/>
        </w:rPr>
        <w:t xml:space="preserve"> of high interests</w:t>
      </w:r>
      <w:r>
        <w:rPr>
          <w:rFonts w:eastAsiaTheme="minorEastAsia"/>
          <w:lang w:eastAsia="zh-CN"/>
        </w:rPr>
        <w:t xml:space="preserve">. The real max transmit power configuration can be 23+23+26, or 23+24.8+24.8 in these new configurations. One of them can be used in </w:t>
      </w:r>
      <w:r w:rsidR="00381F70">
        <w:rPr>
          <w:rFonts w:eastAsiaTheme="minorEastAsia"/>
          <w:lang w:eastAsia="zh-CN"/>
        </w:rPr>
        <w:t xml:space="preserve">the requirement definition especially for the PC2+PC1.5 cases where UE can transmit with both configurations. </w:t>
      </w:r>
      <w:r w:rsidR="00346D83">
        <w:rPr>
          <w:rFonts w:eastAsiaTheme="minorEastAsia"/>
          <w:lang w:eastAsia="zh-CN"/>
        </w:rPr>
        <w:t xml:space="preserve">To keep consistent with Rel-18, </w:t>
      </w:r>
      <w:bookmarkStart w:id="5" w:name="_Hlk165900667"/>
      <w:r w:rsidR="00346D83">
        <w:rPr>
          <w:rFonts w:eastAsiaTheme="minorEastAsia"/>
          <w:lang w:eastAsia="zh-CN"/>
        </w:rPr>
        <w:t>23+24.8+24.8</w:t>
      </w:r>
      <w:bookmarkEnd w:id="5"/>
      <w:r w:rsidR="00346D83">
        <w:rPr>
          <w:rFonts w:eastAsiaTheme="minorEastAsia"/>
          <w:lang w:eastAsia="zh-CN"/>
        </w:rPr>
        <w:t xml:space="preserve"> power configuration is preferred.</w:t>
      </w:r>
    </w:p>
    <w:p w14:paraId="2280CB52" w14:textId="77777777" w:rsidR="00346D83" w:rsidRDefault="00346D83" w:rsidP="001E268E">
      <w:pPr>
        <w:spacing w:after="0"/>
        <w:rPr>
          <w:rFonts w:eastAsiaTheme="minorEastAsia"/>
          <w:lang w:eastAsia="zh-CN"/>
        </w:rPr>
      </w:pPr>
    </w:p>
    <w:p w14:paraId="499A72EF" w14:textId="70ED5CC0" w:rsidR="004909EA" w:rsidRDefault="00384E05" w:rsidP="001E268E">
      <w:pPr>
        <w:spacing w:after="0"/>
        <w:rPr>
          <w:rFonts w:eastAsiaTheme="minorEastAsia"/>
          <w:lang w:eastAsia="zh-CN"/>
        </w:rPr>
      </w:pPr>
      <w:r>
        <w:rPr>
          <w:rFonts w:eastAsiaTheme="minorEastAsia"/>
          <w:lang w:eastAsia="zh-CN"/>
        </w:rPr>
        <w:t xml:space="preserve">Meanwhile, it should also be noticed that the 2Tx PC1.5 band combinations are also discussed in Rel-19 UE RF enhancements, align 2T and 3T MSD requirements would be </w:t>
      </w:r>
      <w:r w:rsidR="00346D83">
        <w:rPr>
          <w:rFonts w:eastAsiaTheme="minorEastAsia"/>
          <w:lang w:eastAsia="zh-CN"/>
        </w:rPr>
        <w:t>good</w:t>
      </w:r>
      <w:r>
        <w:rPr>
          <w:rFonts w:eastAsiaTheme="minorEastAsia"/>
          <w:lang w:eastAsia="zh-CN"/>
        </w:rPr>
        <w:t>.</w:t>
      </w:r>
      <w:r w:rsidR="00346D83">
        <w:rPr>
          <w:rFonts w:eastAsiaTheme="minorEastAsia"/>
          <w:lang w:eastAsia="zh-CN"/>
        </w:rPr>
        <w:t xml:space="preserve"> For example, for the same PC1.5 band combination define MSD based on 2T then reuse it for 3T or vice versa</w:t>
      </w:r>
      <w:r w:rsidR="001F0CDF">
        <w:rPr>
          <w:rFonts w:eastAsiaTheme="minorEastAsia"/>
          <w:lang w:eastAsia="zh-CN"/>
        </w:rPr>
        <w:t>, either one is ok.</w:t>
      </w:r>
    </w:p>
    <w:p w14:paraId="12022081" w14:textId="2DC9AE73" w:rsidR="004909EA" w:rsidRDefault="004909EA" w:rsidP="001E268E">
      <w:pPr>
        <w:spacing w:after="0"/>
        <w:rPr>
          <w:rFonts w:eastAsiaTheme="minorEastAsia"/>
          <w:lang w:eastAsia="zh-CN"/>
        </w:rPr>
      </w:pPr>
    </w:p>
    <w:p w14:paraId="261FEB90" w14:textId="650A1E8B" w:rsidR="00A237FA" w:rsidRDefault="00A237FA" w:rsidP="00A237FA">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w:t>
      </w:r>
      <w:r w:rsidR="00550771">
        <w:rPr>
          <w:rFonts w:eastAsia="等线"/>
          <w:b/>
          <w:lang w:val="en-US" w:eastAsia="zh-CN"/>
        </w:rPr>
        <w:t>5</w:t>
      </w:r>
      <w:r w:rsidRPr="00F4062A">
        <w:rPr>
          <w:rFonts w:eastAsia="等线" w:hint="eastAsia"/>
          <w:b/>
          <w:lang w:val="en-US" w:eastAsia="zh-CN"/>
        </w:rPr>
        <w:t xml:space="preserve">: </w:t>
      </w:r>
      <w:r w:rsidRPr="00F4062A">
        <w:rPr>
          <w:rFonts w:eastAsia="等线"/>
          <w:b/>
          <w:lang w:val="en-US" w:eastAsia="zh-CN"/>
        </w:rPr>
        <w:t xml:space="preserve">  </w:t>
      </w:r>
      <w:r w:rsidR="001F0CDF">
        <w:rPr>
          <w:rFonts w:eastAsia="等线"/>
          <w:b/>
          <w:lang w:val="en-US" w:eastAsia="zh-CN"/>
        </w:rPr>
        <w:t>MSD was analyzed for 3Tx PC1.5 band combinations in Rel-18 due to no corresponding 2T PC1.5 band combinations at that time</w:t>
      </w:r>
      <w:r>
        <w:rPr>
          <w:rFonts w:eastAsia="等线"/>
          <w:b/>
          <w:lang w:val="en-US" w:eastAsia="zh-CN"/>
        </w:rPr>
        <w:t>.</w:t>
      </w:r>
      <w:r w:rsidR="001F0CDF">
        <w:rPr>
          <w:rFonts w:eastAsia="等线"/>
          <w:b/>
          <w:lang w:val="en-US" w:eastAsia="zh-CN"/>
        </w:rPr>
        <w:t xml:space="preserve"> And in Rel-19, both 2T and 3T PC1.5 band combinations are discussed in UE RF WI. There is chance to align MSDs between them.</w:t>
      </w:r>
    </w:p>
    <w:p w14:paraId="2D363344" w14:textId="1359881B" w:rsidR="00A237FA" w:rsidRPr="00A237FA" w:rsidRDefault="00A237FA" w:rsidP="001E268E">
      <w:pPr>
        <w:spacing w:after="0"/>
        <w:rPr>
          <w:rFonts w:eastAsiaTheme="minorEastAsia"/>
          <w:lang w:val="en-US" w:eastAsia="zh-CN"/>
        </w:rPr>
      </w:pPr>
    </w:p>
    <w:p w14:paraId="168A3709" w14:textId="41C85433" w:rsidR="001F0CDF" w:rsidRDefault="001F0CDF" w:rsidP="001F0CDF">
      <w:pPr>
        <w:spacing w:after="0"/>
        <w:ind w:left="1418" w:hangingChars="709" w:hanging="1418"/>
        <w:rPr>
          <w:rFonts w:eastAsia="等线"/>
          <w:b/>
          <w:lang w:val="en-US" w:eastAsia="zh-CN"/>
        </w:rPr>
      </w:pPr>
      <w:r>
        <w:rPr>
          <w:rFonts w:eastAsia="等线"/>
          <w:b/>
          <w:lang w:val="en-US" w:eastAsia="zh-CN"/>
        </w:rPr>
        <w:t>Proposal 3</w:t>
      </w:r>
      <w:r w:rsidRPr="00F4062A">
        <w:rPr>
          <w:rFonts w:eastAsia="等线" w:hint="eastAsia"/>
          <w:b/>
          <w:lang w:val="en-US" w:eastAsia="zh-CN"/>
        </w:rPr>
        <w:t>:</w:t>
      </w:r>
      <w:r>
        <w:rPr>
          <w:rFonts w:eastAsia="等线"/>
          <w:b/>
          <w:lang w:val="en-US" w:eastAsia="zh-CN"/>
        </w:rPr>
        <w:tab/>
      </w:r>
      <w:r w:rsidR="00842B65">
        <w:rPr>
          <w:rFonts w:eastAsia="等线"/>
          <w:b/>
          <w:lang w:val="en-US" w:eastAsia="zh-CN"/>
        </w:rPr>
        <w:t xml:space="preserve">Align the MSD requirements between 2Tx and 3Tx PC1.5 band combinations. And if 3Tx is used as baseline for the MSD analysis, the Rel-18 power configuration </w:t>
      </w:r>
      <w:r w:rsidR="00842B65" w:rsidRPr="00842B65">
        <w:rPr>
          <w:rFonts w:eastAsia="等线"/>
          <w:b/>
          <w:lang w:val="en-US" w:eastAsia="zh-CN"/>
        </w:rPr>
        <w:t>23</w:t>
      </w:r>
      <w:r w:rsidR="000D2D2D">
        <w:rPr>
          <w:rFonts w:eastAsia="等线"/>
          <w:b/>
          <w:lang w:val="en-US" w:eastAsia="zh-CN"/>
        </w:rPr>
        <w:t>dBm</w:t>
      </w:r>
      <w:r w:rsidR="000D2D2D" w:rsidRPr="00842B65">
        <w:rPr>
          <w:rFonts w:eastAsia="等线"/>
          <w:b/>
          <w:lang w:val="en-US" w:eastAsia="zh-CN"/>
        </w:rPr>
        <w:t xml:space="preserve"> </w:t>
      </w:r>
      <w:r w:rsidR="00842B65" w:rsidRPr="00842B65">
        <w:rPr>
          <w:rFonts w:eastAsia="等线"/>
          <w:b/>
          <w:lang w:val="en-US" w:eastAsia="zh-CN"/>
        </w:rPr>
        <w:t>+24.8</w:t>
      </w:r>
      <w:r w:rsidR="000D2D2D">
        <w:rPr>
          <w:rFonts w:eastAsia="等线"/>
          <w:b/>
          <w:lang w:val="en-US" w:eastAsia="zh-CN"/>
        </w:rPr>
        <w:t>dBm</w:t>
      </w:r>
      <w:r w:rsidR="000D2D2D" w:rsidRPr="00842B65">
        <w:rPr>
          <w:rFonts w:eastAsia="等线"/>
          <w:b/>
          <w:lang w:val="en-US" w:eastAsia="zh-CN"/>
        </w:rPr>
        <w:t xml:space="preserve"> </w:t>
      </w:r>
      <w:r w:rsidR="00842B65" w:rsidRPr="00842B65">
        <w:rPr>
          <w:rFonts w:eastAsia="等线"/>
          <w:b/>
          <w:lang w:val="en-US" w:eastAsia="zh-CN"/>
        </w:rPr>
        <w:t>+24.8</w:t>
      </w:r>
      <w:r w:rsidR="000D2D2D">
        <w:rPr>
          <w:rFonts w:eastAsia="等线"/>
          <w:b/>
          <w:lang w:val="en-US" w:eastAsia="zh-CN"/>
        </w:rPr>
        <w:t xml:space="preserve">dBm </w:t>
      </w:r>
      <w:r w:rsidR="00842B65">
        <w:rPr>
          <w:rFonts w:eastAsia="等线"/>
          <w:b/>
          <w:lang w:val="en-US" w:eastAsia="zh-CN"/>
        </w:rPr>
        <w:t>can be reused.</w:t>
      </w:r>
    </w:p>
    <w:p w14:paraId="6CC72376" w14:textId="52257A44" w:rsidR="00A237FA" w:rsidRDefault="00A237FA" w:rsidP="001E268E">
      <w:pPr>
        <w:spacing w:after="0"/>
        <w:rPr>
          <w:rFonts w:eastAsiaTheme="minorEastAsia"/>
          <w:lang w:val="en-US" w:eastAsia="zh-CN"/>
        </w:rPr>
      </w:pPr>
    </w:p>
    <w:p w14:paraId="0ECE6E6C" w14:textId="7AE669BC" w:rsidR="002C3BC0" w:rsidRPr="00776CF8" w:rsidRDefault="002C3BC0" w:rsidP="002C3BC0">
      <w:pPr>
        <w:spacing w:after="0"/>
        <w:ind w:left="1418" w:hangingChars="709" w:hanging="1418"/>
        <w:rPr>
          <w:rFonts w:eastAsia="等线"/>
          <w:b/>
          <w:lang w:val="en-US" w:eastAsia="zh-CN"/>
        </w:rPr>
      </w:pPr>
      <w:r>
        <w:rPr>
          <w:rFonts w:eastAsia="等线"/>
          <w:b/>
          <w:lang w:val="en-US" w:eastAsia="zh-CN"/>
        </w:rPr>
        <w:t>Proposal 4</w:t>
      </w:r>
      <w:r w:rsidRPr="00F4062A">
        <w:rPr>
          <w:rFonts w:eastAsia="等线" w:hint="eastAsia"/>
          <w:b/>
          <w:lang w:val="en-US" w:eastAsia="zh-CN"/>
        </w:rPr>
        <w:t>:</w:t>
      </w:r>
      <w:r>
        <w:rPr>
          <w:rFonts w:eastAsia="等线"/>
          <w:b/>
          <w:lang w:val="en-US" w:eastAsia="zh-CN"/>
        </w:rPr>
        <w:tab/>
      </w:r>
      <w:r>
        <w:rPr>
          <w:rFonts w:eastAsia="等线"/>
          <w:b/>
          <w:lang w:val="en-US" w:eastAsia="zh-CN"/>
        </w:rPr>
        <w:tab/>
        <w:t>The below Rel-18 3Tx MSD conclusions for band combinations with PC1.5 total power class can be reused</w:t>
      </w:r>
      <w:r w:rsidR="005008BF">
        <w:rPr>
          <w:rFonts w:eastAsia="等线"/>
          <w:b/>
          <w:lang w:val="en-US" w:eastAsia="zh-CN"/>
        </w:rPr>
        <w:t xml:space="preserve"> in Rel-19</w:t>
      </w:r>
      <w:r>
        <w:rPr>
          <w:rFonts w:eastAsia="等线"/>
          <w:b/>
          <w:lang w:val="en-US" w:eastAsia="zh-CN"/>
        </w:rPr>
        <w:t>.</w:t>
      </w:r>
    </w:p>
    <w:p w14:paraId="206ED3D8" w14:textId="77777777" w:rsidR="002C3BC0" w:rsidRPr="0084641A" w:rsidRDefault="002C3BC0" w:rsidP="002C3BC0">
      <w:pPr>
        <w:pStyle w:val="af5"/>
        <w:numPr>
          <w:ilvl w:val="4"/>
          <w:numId w:val="23"/>
        </w:numPr>
        <w:spacing w:after="180" w:line="240" w:lineRule="auto"/>
        <w:rPr>
          <w:rFonts w:ascii="Times New Roman" w:eastAsia="宋体" w:hAnsi="Times New Roman"/>
          <w:b/>
          <w:sz w:val="20"/>
          <w:szCs w:val="20"/>
          <w:lang w:eastAsia="zh-CN"/>
        </w:rPr>
      </w:pPr>
      <w:r w:rsidRPr="004909EA">
        <w:rPr>
          <w:rFonts w:ascii="Times New Roman" w:eastAsia="宋体" w:hAnsi="Times New Roman"/>
          <w:sz w:val="20"/>
          <w:szCs w:val="20"/>
          <w:highlight w:val="lightGray"/>
          <w:lang w:eastAsia="zh-CN"/>
        </w:rPr>
        <w:t>No harmonic MSD</w:t>
      </w:r>
      <w:r w:rsidRPr="004909EA">
        <w:rPr>
          <w:rFonts w:ascii="Times New Roman" w:eastAsia="宋体" w:hAnsi="Times New Roman"/>
          <w:sz w:val="20"/>
          <w:szCs w:val="20"/>
          <w:lang w:eastAsia="zh-CN"/>
        </w:rPr>
        <w:t xml:space="preserve"> needs be analy</w:t>
      </w:r>
      <w:r>
        <w:rPr>
          <w:rFonts w:ascii="Times New Roman" w:eastAsia="宋体" w:hAnsi="Times New Roman"/>
          <w:sz w:val="20"/>
          <w:szCs w:val="20"/>
          <w:lang w:eastAsia="zh-CN"/>
        </w:rPr>
        <w:t>z</w:t>
      </w:r>
      <w:r w:rsidRPr="004909EA">
        <w:rPr>
          <w:rFonts w:ascii="Times New Roman" w:eastAsia="宋体" w:hAnsi="Times New Roman"/>
          <w:sz w:val="20"/>
          <w:szCs w:val="20"/>
          <w:lang w:eastAsia="zh-CN"/>
        </w:rPr>
        <w:t>ed for band combination with high band supporting</w:t>
      </w:r>
      <w:r>
        <w:t xml:space="preserve"> </w:t>
      </w:r>
      <w:r w:rsidRPr="004909EA">
        <w:rPr>
          <w:rFonts w:ascii="Times New Roman" w:eastAsia="宋体" w:hAnsi="Times New Roman"/>
          <w:sz w:val="20"/>
          <w:szCs w:val="20"/>
          <w:lang w:eastAsia="zh-CN"/>
        </w:rPr>
        <w:t>2Tx</w:t>
      </w:r>
    </w:p>
    <w:p w14:paraId="56C1CF32" w14:textId="22094C61" w:rsidR="002C3BC0" w:rsidRPr="0084641A" w:rsidRDefault="002C3BC0" w:rsidP="002C3BC0">
      <w:pPr>
        <w:pStyle w:val="af5"/>
        <w:numPr>
          <w:ilvl w:val="4"/>
          <w:numId w:val="23"/>
        </w:numPr>
        <w:spacing w:after="180" w:line="240" w:lineRule="auto"/>
        <w:rPr>
          <w:rFonts w:ascii="Times New Roman" w:eastAsia="宋体" w:hAnsi="Times New Roman"/>
          <w:sz w:val="20"/>
          <w:szCs w:val="20"/>
          <w:lang w:eastAsia="zh-CN"/>
        </w:rPr>
      </w:pPr>
      <w:r w:rsidRPr="0084641A">
        <w:rPr>
          <w:rFonts w:ascii="Times New Roman" w:eastAsia="宋体" w:hAnsi="Times New Roman"/>
          <w:sz w:val="20"/>
          <w:szCs w:val="20"/>
          <w:lang w:eastAsia="zh-CN"/>
        </w:rPr>
        <w:t>For 3Tx PC</w:t>
      </w:r>
      <w:r>
        <w:rPr>
          <w:rFonts w:ascii="Times New Roman" w:eastAsia="宋体" w:hAnsi="Times New Roman"/>
          <w:sz w:val="20"/>
          <w:szCs w:val="20"/>
          <w:lang w:eastAsia="zh-CN"/>
        </w:rPr>
        <w:t>1.5</w:t>
      </w:r>
      <w:r w:rsidRPr="0084641A">
        <w:rPr>
          <w:rFonts w:ascii="Times New Roman" w:eastAsia="宋体" w:hAnsi="Times New Roman"/>
          <w:sz w:val="20"/>
          <w:szCs w:val="20"/>
          <w:lang w:eastAsia="zh-CN"/>
        </w:rPr>
        <w:t xml:space="preserve"> </w:t>
      </w:r>
      <w:r w:rsidRPr="00F8002E">
        <w:rPr>
          <w:rFonts w:ascii="Times New Roman" w:eastAsia="宋体" w:hAnsi="Times New Roman"/>
          <w:sz w:val="20"/>
          <w:szCs w:val="20"/>
          <w:highlight w:val="lightGray"/>
          <w:lang w:eastAsia="zh-CN"/>
        </w:rPr>
        <w:t>harmonic mixing and cross-band leakage</w:t>
      </w:r>
      <w:r w:rsidRPr="0084641A">
        <w:rPr>
          <w:rFonts w:ascii="Times New Roman" w:eastAsia="宋体" w:hAnsi="Times New Roman"/>
          <w:sz w:val="20"/>
          <w:szCs w:val="20"/>
          <w:lang w:eastAsia="zh-CN"/>
        </w:rPr>
        <w:t xml:space="preserve"> MSD:</w:t>
      </w:r>
    </w:p>
    <w:p w14:paraId="6436A72D" w14:textId="699ABB59" w:rsidR="002C3BC0" w:rsidRPr="0084641A" w:rsidRDefault="002C3BC0" w:rsidP="002C3BC0">
      <w:pPr>
        <w:pStyle w:val="af5"/>
        <w:numPr>
          <w:ilvl w:val="5"/>
          <w:numId w:val="23"/>
        </w:numPr>
        <w:spacing w:after="180" w:line="240" w:lineRule="auto"/>
        <w:rPr>
          <w:rFonts w:ascii="Times New Roman" w:eastAsia="宋体" w:hAnsi="Times New Roman"/>
          <w:sz w:val="20"/>
          <w:szCs w:val="20"/>
          <w:lang w:eastAsia="zh-CN"/>
        </w:rPr>
      </w:pPr>
      <w:r w:rsidRPr="0084641A">
        <w:rPr>
          <w:rFonts w:ascii="Times New Roman" w:eastAsia="宋体" w:hAnsi="Times New Roman"/>
          <w:sz w:val="20"/>
          <w:szCs w:val="20"/>
          <w:lang w:eastAsia="zh-CN"/>
        </w:rPr>
        <w:t xml:space="preserve">Reuse the MSD of 2Tx band combination </w:t>
      </w:r>
      <w:r>
        <w:rPr>
          <w:rFonts w:ascii="Times New Roman" w:eastAsia="宋体" w:hAnsi="Times New Roman"/>
          <w:sz w:val="20"/>
          <w:szCs w:val="20"/>
          <w:lang w:eastAsia="zh-CN"/>
        </w:rPr>
        <w:t xml:space="preserve">if exist </w:t>
      </w:r>
      <w:r w:rsidRPr="0084641A">
        <w:rPr>
          <w:rFonts w:ascii="Times New Roman" w:eastAsia="宋体" w:hAnsi="Times New Roman"/>
          <w:sz w:val="20"/>
          <w:szCs w:val="20"/>
          <w:lang w:eastAsia="zh-CN"/>
        </w:rPr>
        <w:t>for 3Tx band combination as long as the aggressor band has same power class</w:t>
      </w:r>
    </w:p>
    <w:p w14:paraId="02D05EB8" w14:textId="28254CD0" w:rsidR="002C3BC0" w:rsidRDefault="002C3BC0" w:rsidP="001E268E">
      <w:pPr>
        <w:spacing w:after="0"/>
        <w:rPr>
          <w:rFonts w:eastAsiaTheme="minorEastAsia"/>
          <w:lang w:val="en-US" w:eastAsia="zh-CN"/>
        </w:rPr>
      </w:pPr>
    </w:p>
    <w:p w14:paraId="4522DF41" w14:textId="393598A5" w:rsidR="00550771" w:rsidRDefault="00550771" w:rsidP="00550771">
      <w:pPr>
        <w:pStyle w:val="1"/>
        <w:numPr>
          <w:ilvl w:val="0"/>
          <w:numId w:val="3"/>
        </w:numPr>
      </w:pPr>
      <w:r>
        <w:t>Conclusion</w:t>
      </w:r>
    </w:p>
    <w:p w14:paraId="3A00A0BA" w14:textId="52DECC78" w:rsidR="00550771" w:rsidRDefault="00550771" w:rsidP="001E268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discussed the 3Tx related Rel-19 enhancements including how to </w:t>
      </w:r>
      <w:r w:rsidR="0039345B">
        <w:rPr>
          <w:rFonts w:eastAsiaTheme="minorEastAsia"/>
          <w:lang w:val="en-US" w:eastAsia="zh-CN"/>
        </w:rPr>
        <w:t>relieve</w:t>
      </w:r>
      <w:r>
        <w:rPr>
          <w:rFonts w:eastAsiaTheme="minorEastAsia"/>
          <w:lang w:val="en-US" w:eastAsia="zh-CN"/>
        </w:rPr>
        <w:t xml:space="preserve"> the MIMO/power configuration restrictions and how the MSD will be impacted. </w:t>
      </w:r>
    </w:p>
    <w:p w14:paraId="1D14C757" w14:textId="77777777" w:rsidR="00550771" w:rsidRDefault="00550771" w:rsidP="001E268E">
      <w:pPr>
        <w:spacing w:after="0"/>
        <w:rPr>
          <w:rFonts w:eastAsiaTheme="minorEastAsia"/>
          <w:lang w:val="en-US" w:eastAsia="zh-CN"/>
        </w:rPr>
      </w:pPr>
    </w:p>
    <w:p w14:paraId="590A2028" w14:textId="0B3C87FC" w:rsidR="00550771" w:rsidRDefault="00550771" w:rsidP="00550771">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1</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 MIMO/Power capability restrictions in current spec can be modified or removed to extend 3Tx applicability, and rely on UE capability reporting in the field to indicate its implementation.</w:t>
      </w:r>
    </w:p>
    <w:p w14:paraId="2C398133" w14:textId="77777777" w:rsidR="005F36A8" w:rsidRPr="00682982" w:rsidRDefault="005F36A8" w:rsidP="00550771">
      <w:pPr>
        <w:spacing w:after="0"/>
        <w:ind w:left="1418" w:hangingChars="709" w:hanging="1418"/>
        <w:rPr>
          <w:rFonts w:eastAsiaTheme="minorEastAsia"/>
          <w:lang w:eastAsia="zh-CN"/>
        </w:rPr>
      </w:pPr>
    </w:p>
    <w:p w14:paraId="74807658" w14:textId="351E5346" w:rsidR="00550771" w:rsidRDefault="00550771" w:rsidP="00550771">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2</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S</w:t>
      </w:r>
      <w:r w:rsidRPr="00137853">
        <w:rPr>
          <w:rFonts w:eastAsia="等线"/>
          <w:b/>
          <w:lang w:val="en-US" w:eastAsia="zh-CN"/>
        </w:rPr>
        <w:t xml:space="preserve">ome general agreements </w:t>
      </w:r>
      <w:r>
        <w:rPr>
          <w:rFonts w:eastAsia="等线"/>
          <w:b/>
          <w:lang w:val="en-US" w:eastAsia="zh-CN"/>
        </w:rPr>
        <w:t xml:space="preserve">like whether to reuse the 2Tx band combination MSD or whether new MSD needs to be analyzed might be </w:t>
      </w:r>
      <w:r w:rsidRPr="00137853">
        <w:rPr>
          <w:rFonts w:eastAsia="等线"/>
          <w:b/>
          <w:lang w:val="en-US" w:eastAsia="zh-CN"/>
        </w:rPr>
        <w:t xml:space="preserve">needed for the new cases </w:t>
      </w:r>
      <w:r>
        <w:rPr>
          <w:rFonts w:eastAsia="等线"/>
          <w:b/>
          <w:lang w:val="en-US" w:eastAsia="zh-CN"/>
        </w:rPr>
        <w:t xml:space="preserve">in Rel-19 RF enhancement WI </w:t>
      </w:r>
      <w:r w:rsidRPr="00137853">
        <w:rPr>
          <w:rFonts w:eastAsia="等线"/>
          <w:b/>
          <w:lang w:val="en-US" w:eastAsia="zh-CN"/>
        </w:rPr>
        <w:t>to facilitate the following basket WI.</w:t>
      </w:r>
    </w:p>
    <w:p w14:paraId="676D84C9" w14:textId="77777777" w:rsidR="005F36A8" w:rsidRDefault="005F36A8" w:rsidP="00550771">
      <w:pPr>
        <w:spacing w:after="0"/>
        <w:ind w:left="1418" w:hangingChars="709" w:hanging="1418"/>
        <w:rPr>
          <w:rFonts w:eastAsia="等线"/>
          <w:b/>
          <w:lang w:val="en-US" w:eastAsia="zh-CN"/>
        </w:rPr>
      </w:pPr>
    </w:p>
    <w:p w14:paraId="7F4909AC" w14:textId="6F8C037C" w:rsidR="00550771" w:rsidRDefault="00550771" w:rsidP="00550771">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3</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There are many FDD/TDD and power configuration combinations that are not touched in Rel-18, the high interested cases can be used as starting point for reviewing the Rel-18 MSD conclusions</w:t>
      </w:r>
      <w:r w:rsidRPr="00137853">
        <w:rPr>
          <w:rFonts w:eastAsia="等线"/>
          <w:b/>
          <w:lang w:val="en-US" w:eastAsia="zh-CN"/>
        </w:rPr>
        <w:t>.</w:t>
      </w:r>
    </w:p>
    <w:p w14:paraId="696E9E89" w14:textId="77777777" w:rsidR="005F36A8" w:rsidRDefault="005F36A8" w:rsidP="00550771">
      <w:pPr>
        <w:spacing w:after="0"/>
        <w:ind w:left="1418" w:hangingChars="709" w:hanging="1418"/>
        <w:rPr>
          <w:rFonts w:eastAsia="等线"/>
          <w:b/>
          <w:lang w:val="en-US" w:eastAsia="zh-CN"/>
        </w:rPr>
      </w:pPr>
    </w:p>
    <w:p w14:paraId="3005077E" w14:textId="77777777" w:rsidR="00550771" w:rsidRDefault="00550771" w:rsidP="00550771">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4</w:t>
      </w:r>
      <w:r w:rsidRPr="00F4062A">
        <w:rPr>
          <w:rFonts w:eastAsia="等线" w:hint="eastAsia"/>
          <w:b/>
          <w:lang w:val="en-US" w:eastAsia="zh-CN"/>
        </w:rPr>
        <w:t xml:space="preserve">: </w:t>
      </w:r>
      <w:r w:rsidRPr="00F4062A">
        <w:rPr>
          <w:rFonts w:eastAsia="等线"/>
          <w:b/>
          <w:lang w:val="en-US" w:eastAsia="zh-CN"/>
        </w:rPr>
        <w:t xml:space="preserve">  </w:t>
      </w:r>
      <w:r w:rsidRPr="00C87E0C">
        <w:rPr>
          <w:rFonts w:eastAsia="等线"/>
          <w:b/>
          <w:lang w:val="en-US" w:eastAsia="zh-CN"/>
        </w:rPr>
        <w:t>For the PC2 total power class band combinations,</w:t>
      </w:r>
      <w:r>
        <w:rPr>
          <w:rFonts w:eastAsia="等线"/>
          <w:b/>
          <w:lang w:val="en-US" w:eastAsia="zh-CN"/>
        </w:rPr>
        <w:t xml:space="preserve"> </w:t>
      </w:r>
      <w:r w:rsidRPr="00776CF8">
        <w:rPr>
          <w:rFonts w:eastAsia="等线"/>
          <w:b/>
          <w:lang w:val="en-US" w:eastAsia="zh-CN"/>
        </w:rPr>
        <w:t>the only new case needs more attention is the FDD 1T +FDD 2T</w:t>
      </w:r>
      <w:r>
        <w:rPr>
          <w:rFonts w:eastAsia="等线"/>
          <w:b/>
          <w:lang w:val="en-US" w:eastAsia="zh-CN"/>
        </w:rPr>
        <w:t>. And no FDD 1T +FDD 1T HPUE in current spec.</w:t>
      </w:r>
    </w:p>
    <w:p w14:paraId="4BFD37ED" w14:textId="77777777" w:rsidR="00550771" w:rsidRDefault="00550771" w:rsidP="00550771">
      <w:pPr>
        <w:spacing w:after="0"/>
        <w:ind w:left="1418" w:hangingChars="709" w:hanging="1418"/>
        <w:rPr>
          <w:rFonts w:eastAsia="等线"/>
          <w:b/>
          <w:lang w:val="en-US" w:eastAsia="zh-CN"/>
        </w:rPr>
      </w:pPr>
    </w:p>
    <w:p w14:paraId="4C57600E" w14:textId="77777777" w:rsidR="00550771" w:rsidRPr="00776CF8" w:rsidRDefault="00550771" w:rsidP="00550771">
      <w:pPr>
        <w:spacing w:after="0"/>
        <w:ind w:left="1418" w:hangingChars="709" w:hanging="1418"/>
        <w:rPr>
          <w:rFonts w:eastAsia="等线"/>
          <w:b/>
          <w:lang w:val="en-US" w:eastAsia="zh-CN"/>
        </w:rPr>
      </w:pPr>
      <w:r>
        <w:rPr>
          <w:rFonts w:eastAsia="等线"/>
          <w:b/>
          <w:lang w:val="en-US" w:eastAsia="zh-CN"/>
        </w:rPr>
        <w:t>Proposal 1</w:t>
      </w:r>
      <w:r w:rsidRPr="00F4062A">
        <w:rPr>
          <w:rFonts w:eastAsia="等线" w:hint="eastAsia"/>
          <w:b/>
          <w:lang w:val="en-US" w:eastAsia="zh-CN"/>
        </w:rPr>
        <w:t>:</w:t>
      </w:r>
      <w:r>
        <w:rPr>
          <w:rFonts w:eastAsia="等线"/>
          <w:b/>
          <w:lang w:val="en-US" w:eastAsia="zh-CN"/>
        </w:rPr>
        <w:tab/>
      </w:r>
      <w:r>
        <w:rPr>
          <w:rFonts w:eastAsia="等线"/>
          <w:b/>
          <w:lang w:val="en-US" w:eastAsia="zh-CN"/>
        </w:rPr>
        <w:tab/>
        <w:t xml:space="preserve">The below Rel-18 3Tx MSD conclusions for band combinations with PC2 total power class can be reused in Rel-19 for other cases except </w:t>
      </w:r>
      <w:r w:rsidRPr="009301DC">
        <w:rPr>
          <w:rFonts w:eastAsia="等线"/>
          <w:b/>
          <w:lang w:val="en-US" w:eastAsia="zh-CN"/>
        </w:rPr>
        <w:t xml:space="preserve">FDD 1T +FDD 2T due to no FDD 1T + FDD 1T HPUE </w:t>
      </w:r>
      <w:r>
        <w:rPr>
          <w:rFonts w:eastAsia="等线"/>
          <w:b/>
          <w:lang w:val="en-US" w:eastAsia="zh-CN"/>
        </w:rPr>
        <w:t xml:space="preserve">in the spec </w:t>
      </w:r>
      <w:r w:rsidRPr="009301DC">
        <w:rPr>
          <w:rFonts w:eastAsia="等线"/>
          <w:b/>
          <w:lang w:val="en-US" w:eastAsia="zh-CN"/>
        </w:rPr>
        <w:t>up to now</w:t>
      </w:r>
      <w:r>
        <w:rPr>
          <w:rFonts w:eastAsia="等线"/>
          <w:b/>
          <w:lang w:val="en-US" w:eastAsia="zh-CN"/>
        </w:rPr>
        <w:t>.</w:t>
      </w:r>
    </w:p>
    <w:p w14:paraId="4F0CD493" w14:textId="77777777" w:rsidR="00550771" w:rsidRPr="0084641A" w:rsidRDefault="00550771" w:rsidP="00550771">
      <w:pPr>
        <w:pStyle w:val="af5"/>
        <w:numPr>
          <w:ilvl w:val="4"/>
          <w:numId w:val="23"/>
        </w:numPr>
        <w:spacing w:after="180" w:line="240" w:lineRule="auto"/>
        <w:rPr>
          <w:rFonts w:ascii="Times New Roman" w:eastAsia="宋体" w:hAnsi="Times New Roman"/>
          <w:b/>
          <w:sz w:val="20"/>
          <w:szCs w:val="20"/>
          <w:lang w:eastAsia="zh-CN"/>
        </w:rPr>
      </w:pPr>
      <w:r w:rsidRPr="004909EA">
        <w:rPr>
          <w:rFonts w:ascii="Times New Roman" w:eastAsia="宋体" w:hAnsi="Times New Roman"/>
          <w:sz w:val="20"/>
          <w:szCs w:val="20"/>
          <w:highlight w:val="lightGray"/>
          <w:lang w:eastAsia="zh-CN"/>
        </w:rPr>
        <w:t>No harmonic MSD</w:t>
      </w:r>
      <w:r w:rsidRPr="004909EA">
        <w:rPr>
          <w:rFonts w:ascii="Times New Roman" w:eastAsia="宋体" w:hAnsi="Times New Roman"/>
          <w:sz w:val="20"/>
          <w:szCs w:val="20"/>
          <w:lang w:eastAsia="zh-CN"/>
        </w:rPr>
        <w:t xml:space="preserve"> needs be analy</w:t>
      </w:r>
      <w:r>
        <w:rPr>
          <w:rFonts w:ascii="Times New Roman" w:eastAsia="宋体" w:hAnsi="Times New Roman"/>
          <w:sz w:val="20"/>
          <w:szCs w:val="20"/>
          <w:lang w:eastAsia="zh-CN"/>
        </w:rPr>
        <w:t>z</w:t>
      </w:r>
      <w:r w:rsidRPr="004909EA">
        <w:rPr>
          <w:rFonts w:ascii="Times New Roman" w:eastAsia="宋体" w:hAnsi="Times New Roman"/>
          <w:sz w:val="20"/>
          <w:szCs w:val="20"/>
          <w:lang w:eastAsia="zh-CN"/>
        </w:rPr>
        <w:t>ed for band combination with high band supporting</w:t>
      </w:r>
      <w:r>
        <w:t xml:space="preserve"> </w:t>
      </w:r>
      <w:r w:rsidRPr="004909EA">
        <w:rPr>
          <w:rFonts w:ascii="Times New Roman" w:eastAsia="宋体" w:hAnsi="Times New Roman"/>
          <w:sz w:val="20"/>
          <w:szCs w:val="20"/>
          <w:lang w:eastAsia="zh-CN"/>
        </w:rPr>
        <w:t>2Tx</w:t>
      </w:r>
    </w:p>
    <w:p w14:paraId="3A43DCED" w14:textId="77777777" w:rsidR="00550771" w:rsidRPr="0084641A" w:rsidRDefault="00550771" w:rsidP="00550771">
      <w:pPr>
        <w:pStyle w:val="af5"/>
        <w:numPr>
          <w:ilvl w:val="4"/>
          <w:numId w:val="23"/>
        </w:numPr>
        <w:spacing w:after="180" w:line="240" w:lineRule="auto"/>
        <w:rPr>
          <w:rFonts w:ascii="Times New Roman" w:eastAsia="宋体" w:hAnsi="Times New Roman"/>
          <w:sz w:val="20"/>
          <w:szCs w:val="20"/>
          <w:lang w:eastAsia="zh-CN"/>
        </w:rPr>
      </w:pPr>
      <w:r w:rsidRPr="0084641A">
        <w:rPr>
          <w:rFonts w:ascii="Times New Roman" w:eastAsia="宋体" w:hAnsi="Times New Roman"/>
          <w:sz w:val="20"/>
          <w:szCs w:val="20"/>
          <w:lang w:eastAsia="zh-CN"/>
        </w:rPr>
        <w:t xml:space="preserve">For 3Tx PC2 </w:t>
      </w:r>
      <w:r w:rsidRPr="00F8002E">
        <w:rPr>
          <w:rFonts w:ascii="Times New Roman" w:eastAsia="宋体" w:hAnsi="Times New Roman"/>
          <w:sz w:val="20"/>
          <w:szCs w:val="20"/>
          <w:highlight w:val="lightGray"/>
          <w:lang w:eastAsia="zh-CN"/>
        </w:rPr>
        <w:t>harmonic mixing and cross-band leakage</w:t>
      </w:r>
      <w:r w:rsidRPr="0084641A">
        <w:rPr>
          <w:rFonts w:ascii="Times New Roman" w:eastAsia="宋体" w:hAnsi="Times New Roman"/>
          <w:sz w:val="20"/>
          <w:szCs w:val="20"/>
          <w:lang w:eastAsia="zh-CN"/>
        </w:rPr>
        <w:t xml:space="preserve"> MSD:</w:t>
      </w:r>
    </w:p>
    <w:p w14:paraId="587F3B8D" w14:textId="77777777" w:rsidR="00550771" w:rsidRPr="0084641A" w:rsidRDefault="00550771" w:rsidP="00550771">
      <w:pPr>
        <w:pStyle w:val="af5"/>
        <w:numPr>
          <w:ilvl w:val="5"/>
          <w:numId w:val="23"/>
        </w:numPr>
        <w:spacing w:after="180" w:line="240" w:lineRule="auto"/>
        <w:rPr>
          <w:rFonts w:ascii="Times New Roman" w:eastAsia="宋体" w:hAnsi="Times New Roman"/>
          <w:sz w:val="20"/>
          <w:szCs w:val="20"/>
          <w:lang w:eastAsia="zh-CN"/>
        </w:rPr>
      </w:pPr>
      <w:r w:rsidRPr="0084641A">
        <w:rPr>
          <w:rFonts w:ascii="Times New Roman" w:eastAsia="宋体" w:hAnsi="Times New Roman"/>
          <w:sz w:val="20"/>
          <w:szCs w:val="20"/>
          <w:lang w:eastAsia="zh-CN"/>
        </w:rPr>
        <w:t>Reuse the MSD of 2Tx band combination for 3Tx band combination as long as the aggressor band has same power class</w:t>
      </w:r>
    </w:p>
    <w:p w14:paraId="241C66B1" w14:textId="77777777" w:rsidR="00550771" w:rsidRPr="0084641A" w:rsidRDefault="00550771" w:rsidP="00550771">
      <w:pPr>
        <w:pStyle w:val="af5"/>
        <w:numPr>
          <w:ilvl w:val="4"/>
          <w:numId w:val="23"/>
        </w:numPr>
        <w:spacing w:after="180" w:line="240" w:lineRule="auto"/>
        <w:rPr>
          <w:rFonts w:ascii="Times New Roman" w:eastAsia="宋体" w:hAnsi="Times New Roman"/>
          <w:sz w:val="20"/>
          <w:szCs w:val="20"/>
          <w:lang w:eastAsia="zh-CN"/>
        </w:rPr>
      </w:pPr>
      <w:r w:rsidRPr="0084641A">
        <w:rPr>
          <w:rFonts w:ascii="Times New Roman" w:eastAsia="宋体" w:hAnsi="Times New Roman"/>
          <w:sz w:val="20"/>
          <w:szCs w:val="20"/>
          <w:lang w:eastAsia="zh-CN"/>
        </w:rPr>
        <w:t xml:space="preserve">For 3Tx </w:t>
      </w:r>
      <w:r w:rsidRPr="00F8002E">
        <w:rPr>
          <w:rFonts w:ascii="Times New Roman" w:eastAsia="宋体" w:hAnsi="Times New Roman"/>
          <w:sz w:val="20"/>
          <w:szCs w:val="20"/>
          <w:highlight w:val="lightGray"/>
          <w:lang w:eastAsia="zh-CN"/>
        </w:rPr>
        <w:t>PC2 IMD</w:t>
      </w:r>
      <w:r w:rsidRPr="0084641A">
        <w:rPr>
          <w:rFonts w:ascii="Times New Roman" w:eastAsia="宋体" w:hAnsi="Times New Roman"/>
          <w:sz w:val="20"/>
          <w:szCs w:val="20"/>
          <w:lang w:eastAsia="zh-CN"/>
        </w:rPr>
        <w:t xml:space="preserve"> MSD:</w:t>
      </w:r>
    </w:p>
    <w:p w14:paraId="709C5F4D" w14:textId="77777777" w:rsidR="00550771" w:rsidRPr="0084641A" w:rsidRDefault="00550771" w:rsidP="00550771">
      <w:pPr>
        <w:pStyle w:val="af5"/>
        <w:numPr>
          <w:ilvl w:val="5"/>
          <w:numId w:val="23"/>
        </w:numPr>
        <w:spacing w:after="180" w:line="240" w:lineRule="auto"/>
        <w:rPr>
          <w:rFonts w:ascii="Times New Roman" w:eastAsia="宋体" w:hAnsi="Times New Roman"/>
          <w:sz w:val="20"/>
          <w:szCs w:val="20"/>
          <w:lang w:eastAsia="zh-CN"/>
        </w:rPr>
      </w:pPr>
      <w:r w:rsidRPr="0084641A">
        <w:rPr>
          <w:rFonts w:ascii="Times New Roman" w:eastAsia="宋体" w:hAnsi="Times New Roman"/>
          <w:sz w:val="20"/>
          <w:szCs w:val="20"/>
          <w:lang w:eastAsia="zh-CN"/>
        </w:rPr>
        <w:t>The IMD MSD specified based on 1Tx-1Tx UL configuration are applicable for 1Tx-2Tx UL configuration.</w:t>
      </w:r>
    </w:p>
    <w:p w14:paraId="3A01065B" w14:textId="77777777" w:rsidR="00550771" w:rsidRPr="009301DC" w:rsidRDefault="00550771" w:rsidP="00550771">
      <w:pPr>
        <w:spacing w:after="0"/>
        <w:ind w:left="1418" w:hangingChars="709" w:hanging="1418"/>
        <w:rPr>
          <w:rFonts w:eastAsia="等线"/>
          <w:b/>
          <w:lang w:val="en-US" w:eastAsia="zh-CN"/>
        </w:rPr>
      </w:pPr>
    </w:p>
    <w:p w14:paraId="545DB4CA" w14:textId="53C4DC96" w:rsidR="00550771" w:rsidRDefault="00550771" w:rsidP="00550771">
      <w:pPr>
        <w:spacing w:after="0"/>
        <w:ind w:left="1418" w:hangingChars="709" w:hanging="1418"/>
        <w:rPr>
          <w:rFonts w:eastAsia="等线"/>
          <w:b/>
          <w:lang w:val="en-US" w:eastAsia="zh-CN"/>
        </w:rPr>
      </w:pPr>
      <w:r>
        <w:rPr>
          <w:rFonts w:eastAsia="等线"/>
          <w:b/>
          <w:lang w:val="en-US" w:eastAsia="zh-CN"/>
        </w:rPr>
        <w:t>Proposal 2</w:t>
      </w:r>
      <w:r w:rsidRPr="00F4062A">
        <w:rPr>
          <w:rFonts w:eastAsia="等线" w:hint="eastAsia"/>
          <w:b/>
          <w:lang w:val="en-US" w:eastAsia="zh-CN"/>
        </w:rPr>
        <w:t>:</w:t>
      </w:r>
      <w:r>
        <w:rPr>
          <w:rFonts w:eastAsia="等线"/>
          <w:b/>
          <w:lang w:val="en-US" w:eastAsia="zh-CN"/>
        </w:rPr>
        <w:tab/>
        <w:t xml:space="preserve">For </w:t>
      </w:r>
      <w:r w:rsidRPr="009301DC">
        <w:rPr>
          <w:rFonts w:eastAsia="等线"/>
          <w:b/>
          <w:lang w:val="en-US" w:eastAsia="zh-CN"/>
        </w:rPr>
        <w:t>FDD 1T +FDD 2T</w:t>
      </w:r>
      <w:r>
        <w:rPr>
          <w:rFonts w:eastAsia="等线"/>
          <w:b/>
          <w:lang w:val="en-US" w:eastAsia="zh-CN"/>
        </w:rPr>
        <w:t xml:space="preserve"> band combinations with PC2 total power class, the MSD will be analyzed case by case with power configurations 20dBm + 20dBm +23dBm.</w:t>
      </w:r>
    </w:p>
    <w:p w14:paraId="424F5922" w14:textId="77777777" w:rsidR="005F36A8" w:rsidRDefault="005F36A8" w:rsidP="00550771">
      <w:pPr>
        <w:spacing w:after="0"/>
        <w:ind w:left="1418" w:hangingChars="709" w:hanging="1418"/>
        <w:rPr>
          <w:rFonts w:eastAsia="等线"/>
          <w:b/>
          <w:lang w:val="en-US" w:eastAsia="zh-CN"/>
        </w:rPr>
      </w:pPr>
    </w:p>
    <w:p w14:paraId="29ED7A28" w14:textId="77777777" w:rsidR="00550771" w:rsidRDefault="00550771" w:rsidP="00550771">
      <w:pPr>
        <w:spacing w:after="0"/>
        <w:ind w:left="1418" w:hangingChars="709" w:hanging="1418"/>
        <w:rPr>
          <w:rFonts w:eastAsia="等线"/>
          <w:b/>
          <w:lang w:val="en-US" w:eastAsia="zh-CN"/>
        </w:rPr>
      </w:pPr>
      <w:r w:rsidRPr="00F4062A">
        <w:rPr>
          <w:rFonts w:eastAsia="等线"/>
          <w:b/>
          <w:lang w:val="en-US" w:eastAsia="zh-CN"/>
        </w:rPr>
        <w:t>Observation</w:t>
      </w:r>
      <w:r>
        <w:rPr>
          <w:rFonts w:eastAsia="等线"/>
          <w:b/>
          <w:lang w:val="en-US" w:eastAsia="zh-CN"/>
        </w:rPr>
        <w:t xml:space="preserve"> 5</w:t>
      </w:r>
      <w:r w:rsidRPr="00F4062A">
        <w:rPr>
          <w:rFonts w:eastAsia="等线" w:hint="eastAsia"/>
          <w:b/>
          <w:lang w:val="en-US" w:eastAsia="zh-CN"/>
        </w:rPr>
        <w:t xml:space="preserve">: </w:t>
      </w:r>
      <w:r w:rsidRPr="00F4062A">
        <w:rPr>
          <w:rFonts w:eastAsia="等线"/>
          <w:b/>
          <w:lang w:val="en-US" w:eastAsia="zh-CN"/>
        </w:rPr>
        <w:t xml:space="preserve">  </w:t>
      </w:r>
      <w:r>
        <w:rPr>
          <w:rFonts w:eastAsia="等线"/>
          <w:b/>
          <w:lang w:val="en-US" w:eastAsia="zh-CN"/>
        </w:rPr>
        <w:t>MSD was analyzed for 3Tx PC1.5 band combinations in Rel-18 due to no corresponding 2T PC1.5 band combinations at that time. And in Rel-19, both 2T and 3T PC1.5 band combinations are discussed in UE RF WI. There is chance to align MSDs between them.</w:t>
      </w:r>
    </w:p>
    <w:p w14:paraId="16742308" w14:textId="77777777" w:rsidR="00550771" w:rsidRPr="00A237FA" w:rsidRDefault="00550771" w:rsidP="00550771">
      <w:pPr>
        <w:spacing w:after="0"/>
        <w:rPr>
          <w:rFonts w:eastAsiaTheme="minorEastAsia"/>
          <w:lang w:val="en-US" w:eastAsia="zh-CN"/>
        </w:rPr>
      </w:pPr>
    </w:p>
    <w:p w14:paraId="00709CDD" w14:textId="77777777" w:rsidR="00550771" w:rsidRDefault="00550771" w:rsidP="00550771">
      <w:pPr>
        <w:spacing w:after="0"/>
        <w:ind w:left="1418" w:hangingChars="709" w:hanging="1418"/>
        <w:rPr>
          <w:rFonts w:eastAsia="等线"/>
          <w:b/>
          <w:lang w:val="en-US" w:eastAsia="zh-CN"/>
        </w:rPr>
      </w:pPr>
      <w:r>
        <w:rPr>
          <w:rFonts w:eastAsia="等线"/>
          <w:b/>
          <w:lang w:val="en-US" w:eastAsia="zh-CN"/>
        </w:rPr>
        <w:t>Proposal 3</w:t>
      </w:r>
      <w:r w:rsidRPr="00F4062A">
        <w:rPr>
          <w:rFonts w:eastAsia="等线" w:hint="eastAsia"/>
          <w:b/>
          <w:lang w:val="en-US" w:eastAsia="zh-CN"/>
        </w:rPr>
        <w:t>:</w:t>
      </w:r>
      <w:r>
        <w:rPr>
          <w:rFonts w:eastAsia="等线"/>
          <w:b/>
          <w:lang w:val="en-US" w:eastAsia="zh-CN"/>
        </w:rPr>
        <w:tab/>
        <w:t xml:space="preserve">Align the MSD requirements between 2Tx and 3Tx PC1.5 band combinations. And if 3Tx is used as baseline for the MSD analysis, the Rel-18 power configuration </w:t>
      </w:r>
      <w:r w:rsidRPr="00842B65">
        <w:rPr>
          <w:rFonts w:eastAsia="等线"/>
          <w:b/>
          <w:lang w:val="en-US" w:eastAsia="zh-CN"/>
        </w:rPr>
        <w:t>23</w:t>
      </w:r>
      <w:r>
        <w:rPr>
          <w:rFonts w:eastAsia="等线"/>
          <w:b/>
          <w:lang w:val="en-US" w:eastAsia="zh-CN"/>
        </w:rPr>
        <w:t>dBm</w:t>
      </w:r>
      <w:r w:rsidRPr="00842B65">
        <w:rPr>
          <w:rFonts w:eastAsia="等线"/>
          <w:b/>
          <w:lang w:val="en-US" w:eastAsia="zh-CN"/>
        </w:rPr>
        <w:t xml:space="preserve"> +24.8</w:t>
      </w:r>
      <w:r>
        <w:rPr>
          <w:rFonts w:eastAsia="等线"/>
          <w:b/>
          <w:lang w:val="en-US" w:eastAsia="zh-CN"/>
        </w:rPr>
        <w:t>dBm</w:t>
      </w:r>
      <w:r w:rsidRPr="00842B65">
        <w:rPr>
          <w:rFonts w:eastAsia="等线"/>
          <w:b/>
          <w:lang w:val="en-US" w:eastAsia="zh-CN"/>
        </w:rPr>
        <w:t xml:space="preserve"> +24.8</w:t>
      </w:r>
      <w:r>
        <w:rPr>
          <w:rFonts w:eastAsia="等线"/>
          <w:b/>
          <w:lang w:val="en-US" w:eastAsia="zh-CN"/>
        </w:rPr>
        <w:t>dBm can be reused.</w:t>
      </w:r>
    </w:p>
    <w:p w14:paraId="7B3E6B2D" w14:textId="77777777" w:rsidR="00550771" w:rsidRDefault="00550771" w:rsidP="00550771">
      <w:pPr>
        <w:spacing w:after="0"/>
        <w:rPr>
          <w:rFonts w:eastAsiaTheme="minorEastAsia"/>
          <w:lang w:val="en-US" w:eastAsia="zh-CN"/>
        </w:rPr>
      </w:pPr>
    </w:p>
    <w:p w14:paraId="24A29396" w14:textId="77777777" w:rsidR="00550771" w:rsidRPr="00776CF8" w:rsidRDefault="00550771" w:rsidP="00550771">
      <w:pPr>
        <w:spacing w:after="0"/>
        <w:ind w:left="1418" w:hangingChars="709" w:hanging="1418"/>
        <w:rPr>
          <w:rFonts w:eastAsia="等线"/>
          <w:b/>
          <w:lang w:val="en-US" w:eastAsia="zh-CN"/>
        </w:rPr>
      </w:pPr>
      <w:r>
        <w:rPr>
          <w:rFonts w:eastAsia="等线"/>
          <w:b/>
          <w:lang w:val="en-US" w:eastAsia="zh-CN"/>
        </w:rPr>
        <w:t>Proposal 4</w:t>
      </w:r>
      <w:r w:rsidRPr="00F4062A">
        <w:rPr>
          <w:rFonts w:eastAsia="等线" w:hint="eastAsia"/>
          <w:b/>
          <w:lang w:val="en-US" w:eastAsia="zh-CN"/>
        </w:rPr>
        <w:t>:</w:t>
      </w:r>
      <w:r>
        <w:rPr>
          <w:rFonts w:eastAsia="等线"/>
          <w:b/>
          <w:lang w:val="en-US" w:eastAsia="zh-CN"/>
        </w:rPr>
        <w:tab/>
      </w:r>
      <w:r>
        <w:rPr>
          <w:rFonts w:eastAsia="等线"/>
          <w:b/>
          <w:lang w:val="en-US" w:eastAsia="zh-CN"/>
        </w:rPr>
        <w:tab/>
        <w:t>The below Rel-18 3Tx MSD conclusions for band combinations with PC1.5 total power class can be reused in Rel-19.</w:t>
      </w:r>
    </w:p>
    <w:p w14:paraId="0C04B8A3" w14:textId="77777777" w:rsidR="00550771" w:rsidRPr="0084641A" w:rsidRDefault="00550771" w:rsidP="00550771">
      <w:pPr>
        <w:pStyle w:val="af5"/>
        <w:numPr>
          <w:ilvl w:val="4"/>
          <w:numId w:val="23"/>
        </w:numPr>
        <w:spacing w:after="180" w:line="240" w:lineRule="auto"/>
        <w:rPr>
          <w:rFonts w:ascii="Times New Roman" w:eastAsia="宋体" w:hAnsi="Times New Roman"/>
          <w:b/>
          <w:sz w:val="20"/>
          <w:szCs w:val="20"/>
          <w:lang w:eastAsia="zh-CN"/>
        </w:rPr>
      </w:pPr>
      <w:r w:rsidRPr="004909EA">
        <w:rPr>
          <w:rFonts w:ascii="Times New Roman" w:eastAsia="宋体" w:hAnsi="Times New Roman"/>
          <w:sz w:val="20"/>
          <w:szCs w:val="20"/>
          <w:highlight w:val="lightGray"/>
          <w:lang w:eastAsia="zh-CN"/>
        </w:rPr>
        <w:t>No harmonic MSD</w:t>
      </w:r>
      <w:r w:rsidRPr="004909EA">
        <w:rPr>
          <w:rFonts w:ascii="Times New Roman" w:eastAsia="宋体" w:hAnsi="Times New Roman"/>
          <w:sz w:val="20"/>
          <w:szCs w:val="20"/>
          <w:lang w:eastAsia="zh-CN"/>
        </w:rPr>
        <w:t xml:space="preserve"> needs be analy</w:t>
      </w:r>
      <w:r>
        <w:rPr>
          <w:rFonts w:ascii="Times New Roman" w:eastAsia="宋体" w:hAnsi="Times New Roman"/>
          <w:sz w:val="20"/>
          <w:szCs w:val="20"/>
          <w:lang w:eastAsia="zh-CN"/>
        </w:rPr>
        <w:t>z</w:t>
      </w:r>
      <w:r w:rsidRPr="004909EA">
        <w:rPr>
          <w:rFonts w:ascii="Times New Roman" w:eastAsia="宋体" w:hAnsi="Times New Roman"/>
          <w:sz w:val="20"/>
          <w:szCs w:val="20"/>
          <w:lang w:eastAsia="zh-CN"/>
        </w:rPr>
        <w:t>ed for band combination with high band supporting</w:t>
      </w:r>
      <w:r>
        <w:t xml:space="preserve"> </w:t>
      </w:r>
      <w:r w:rsidRPr="004909EA">
        <w:rPr>
          <w:rFonts w:ascii="Times New Roman" w:eastAsia="宋体" w:hAnsi="Times New Roman"/>
          <w:sz w:val="20"/>
          <w:szCs w:val="20"/>
          <w:lang w:eastAsia="zh-CN"/>
        </w:rPr>
        <w:t>2Tx</w:t>
      </w:r>
    </w:p>
    <w:p w14:paraId="2C2C0235" w14:textId="77777777" w:rsidR="00550771" w:rsidRPr="0084641A" w:rsidRDefault="00550771" w:rsidP="00550771">
      <w:pPr>
        <w:pStyle w:val="af5"/>
        <w:numPr>
          <w:ilvl w:val="4"/>
          <w:numId w:val="23"/>
        </w:numPr>
        <w:spacing w:after="180" w:line="240" w:lineRule="auto"/>
        <w:rPr>
          <w:rFonts w:ascii="Times New Roman" w:eastAsia="宋体" w:hAnsi="Times New Roman"/>
          <w:sz w:val="20"/>
          <w:szCs w:val="20"/>
          <w:lang w:eastAsia="zh-CN"/>
        </w:rPr>
      </w:pPr>
      <w:r w:rsidRPr="0084641A">
        <w:rPr>
          <w:rFonts w:ascii="Times New Roman" w:eastAsia="宋体" w:hAnsi="Times New Roman"/>
          <w:sz w:val="20"/>
          <w:szCs w:val="20"/>
          <w:lang w:eastAsia="zh-CN"/>
        </w:rPr>
        <w:t>For 3Tx PC</w:t>
      </w:r>
      <w:r>
        <w:rPr>
          <w:rFonts w:ascii="Times New Roman" w:eastAsia="宋体" w:hAnsi="Times New Roman"/>
          <w:sz w:val="20"/>
          <w:szCs w:val="20"/>
          <w:lang w:eastAsia="zh-CN"/>
        </w:rPr>
        <w:t>1.5</w:t>
      </w:r>
      <w:r w:rsidRPr="0084641A">
        <w:rPr>
          <w:rFonts w:ascii="Times New Roman" w:eastAsia="宋体" w:hAnsi="Times New Roman"/>
          <w:sz w:val="20"/>
          <w:szCs w:val="20"/>
          <w:lang w:eastAsia="zh-CN"/>
        </w:rPr>
        <w:t xml:space="preserve"> </w:t>
      </w:r>
      <w:r w:rsidRPr="00F8002E">
        <w:rPr>
          <w:rFonts w:ascii="Times New Roman" w:eastAsia="宋体" w:hAnsi="Times New Roman"/>
          <w:sz w:val="20"/>
          <w:szCs w:val="20"/>
          <w:highlight w:val="lightGray"/>
          <w:lang w:eastAsia="zh-CN"/>
        </w:rPr>
        <w:t>harmonic mixing and cross-band leakage</w:t>
      </w:r>
      <w:r w:rsidRPr="0084641A">
        <w:rPr>
          <w:rFonts w:ascii="Times New Roman" w:eastAsia="宋体" w:hAnsi="Times New Roman"/>
          <w:sz w:val="20"/>
          <w:szCs w:val="20"/>
          <w:lang w:eastAsia="zh-CN"/>
        </w:rPr>
        <w:t xml:space="preserve"> MSD:</w:t>
      </w:r>
    </w:p>
    <w:p w14:paraId="4CB86511" w14:textId="561DD017" w:rsidR="00550771" w:rsidRPr="00550771" w:rsidRDefault="00550771" w:rsidP="00550771">
      <w:pPr>
        <w:pStyle w:val="af5"/>
        <w:numPr>
          <w:ilvl w:val="5"/>
          <w:numId w:val="23"/>
        </w:numPr>
        <w:spacing w:after="180" w:line="240" w:lineRule="auto"/>
        <w:rPr>
          <w:rFonts w:ascii="Times New Roman" w:eastAsia="宋体" w:hAnsi="Times New Roman"/>
          <w:sz w:val="20"/>
          <w:szCs w:val="20"/>
          <w:lang w:eastAsia="zh-CN"/>
        </w:rPr>
      </w:pPr>
      <w:r w:rsidRPr="0084641A">
        <w:rPr>
          <w:rFonts w:ascii="Times New Roman" w:eastAsia="宋体" w:hAnsi="Times New Roman"/>
          <w:sz w:val="20"/>
          <w:szCs w:val="20"/>
          <w:lang w:eastAsia="zh-CN"/>
        </w:rPr>
        <w:t xml:space="preserve">Reuse the MSD of 2Tx band combination </w:t>
      </w:r>
      <w:r>
        <w:rPr>
          <w:rFonts w:ascii="Times New Roman" w:eastAsia="宋体" w:hAnsi="Times New Roman"/>
          <w:sz w:val="20"/>
          <w:szCs w:val="20"/>
          <w:lang w:eastAsia="zh-CN"/>
        </w:rPr>
        <w:t xml:space="preserve">if exist </w:t>
      </w:r>
      <w:r w:rsidRPr="0084641A">
        <w:rPr>
          <w:rFonts w:ascii="Times New Roman" w:eastAsia="宋体" w:hAnsi="Times New Roman"/>
          <w:sz w:val="20"/>
          <w:szCs w:val="20"/>
          <w:lang w:eastAsia="zh-CN"/>
        </w:rPr>
        <w:t>for 3Tx band combination as long as the aggressor band has same power class</w:t>
      </w:r>
    </w:p>
    <w:p w14:paraId="77F20D5A" w14:textId="77777777" w:rsidR="00816C9D" w:rsidRDefault="00816C9D" w:rsidP="00F0257E">
      <w:pPr>
        <w:pStyle w:val="1"/>
        <w:numPr>
          <w:ilvl w:val="0"/>
          <w:numId w:val="3"/>
        </w:numPr>
      </w:pPr>
      <w:r>
        <w:t>References</w:t>
      </w:r>
    </w:p>
    <w:bookmarkEnd w:id="0"/>
    <w:p w14:paraId="1BF73B12" w14:textId="30C1D74D" w:rsidR="00CA45A3" w:rsidRDefault="0093625F" w:rsidP="00F0257E">
      <w:pPr>
        <w:numPr>
          <w:ilvl w:val="0"/>
          <w:numId w:val="2"/>
        </w:numPr>
        <w:overflowPunct w:val="0"/>
        <w:autoSpaceDE w:val="0"/>
        <w:autoSpaceDN w:val="0"/>
        <w:adjustRightInd w:val="0"/>
        <w:spacing w:after="100"/>
        <w:ind w:left="714" w:hanging="357"/>
        <w:textAlignment w:val="baseline"/>
      </w:pPr>
      <w:r w:rsidRPr="008424B7">
        <w:rPr>
          <w:rFonts w:eastAsia="华文楷体"/>
          <w:szCs w:val="28"/>
        </w:rPr>
        <w:t>RP-240828</w:t>
      </w:r>
      <w:r w:rsidR="005D5472" w:rsidRPr="003B76E4">
        <w:t xml:space="preserve">, </w:t>
      </w:r>
      <w:r w:rsidRPr="0093625F">
        <w:rPr>
          <w:bCs/>
        </w:rPr>
        <w:t>New WID: UE RF enhancements for NR FR1/FR2 and EN-DC, Phase 4</w:t>
      </w:r>
      <w:r w:rsidR="005D5472" w:rsidRPr="003B76E4">
        <w:t xml:space="preserve">, </w:t>
      </w:r>
      <w:r w:rsidR="00135AD9">
        <w:t>RAN</w:t>
      </w:r>
      <w:r w:rsidR="00135AD9" w:rsidRPr="003E0784">
        <w:rPr>
          <w:bCs/>
        </w:rPr>
        <w:t>#</w:t>
      </w:r>
      <w:r w:rsidR="00135AD9">
        <w:rPr>
          <w:bCs/>
        </w:rPr>
        <w:t>1</w:t>
      </w:r>
      <w:r w:rsidR="00914565">
        <w:rPr>
          <w:bCs/>
        </w:rPr>
        <w:t>03</w:t>
      </w:r>
      <w:r w:rsidR="00135AD9" w:rsidRPr="003E0784">
        <w:rPr>
          <w:bCs/>
        </w:rPr>
        <w:t xml:space="preserve"> 202</w:t>
      </w:r>
      <w:r w:rsidR="00914565">
        <w:rPr>
          <w:bCs/>
        </w:rPr>
        <w:t>4</w:t>
      </w:r>
      <w:r w:rsidR="00135AD9" w:rsidRPr="003E0784">
        <w:rPr>
          <w:bCs/>
        </w:rPr>
        <w:t>-</w:t>
      </w:r>
      <w:r w:rsidR="00914565">
        <w:rPr>
          <w:bCs/>
        </w:rPr>
        <w:t>03</w:t>
      </w:r>
    </w:p>
    <w:p w14:paraId="3B4D36EB" w14:textId="6ECC1289" w:rsidR="00FD7526" w:rsidRPr="00553F89" w:rsidRDefault="000B245F" w:rsidP="000B245F">
      <w:pPr>
        <w:numPr>
          <w:ilvl w:val="0"/>
          <w:numId w:val="2"/>
        </w:numPr>
        <w:overflowPunct w:val="0"/>
        <w:autoSpaceDE w:val="0"/>
        <w:autoSpaceDN w:val="0"/>
        <w:adjustRightInd w:val="0"/>
        <w:spacing w:after="100"/>
        <w:ind w:left="714" w:hanging="357"/>
        <w:textAlignment w:val="baseline"/>
        <w:rPr>
          <w:rFonts w:eastAsia="华文楷体"/>
          <w:szCs w:val="28"/>
        </w:rPr>
      </w:pPr>
      <w:r w:rsidRPr="003E5793">
        <w:rPr>
          <w:rFonts w:eastAsia="华文楷体"/>
          <w:szCs w:val="28"/>
        </w:rPr>
        <w:t>R4-2406583</w:t>
      </w:r>
      <w:r>
        <w:rPr>
          <w:rFonts w:eastAsia="华文楷体"/>
          <w:szCs w:val="28"/>
        </w:rPr>
        <w:t xml:space="preserve">, </w:t>
      </w:r>
      <w:r w:rsidRPr="003E5793">
        <w:rPr>
          <w:rFonts w:eastAsia="华文楷体"/>
          <w:szCs w:val="28"/>
        </w:rPr>
        <w:t>WF on HPUE UE for UL CA and EN-DC</w:t>
      </w:r>
      <w:r>
        <w:rPr>
          <w:rFonts w:eastAsia="华文楷体"/>
          <w:szCs w:val="28"/>
        </w:rPr>
        <w:t xml:space="preserve">, </w:t>
      </w:r>
      <w:r w:rsidRPr="003E5793">
        <w:rPr>
          <w:rFonts w:eastAsia="华文楷体"/>
          <w:szCs w:val="28"/>
        </w:rPr>
        <w:t>Samsung</w:t>
      </w:r>
      <w:r>
        <w:rPr>
          <w:rFonts w:eastAsia="华文楷体"/>
          <w:szCs w:val="28"/>
        </w:rPr>
        <w:t xml:space="preserve">, </w:t>
      </w:r>
      <w:r w:rsidR="00DD190A">
        <w:t>RAN4</w:t>
      </w:r>
      <w:r w:rsidR="00DD190A" w:rsidRPr="003E0784">
        <w:rPr>
          <w:bCs/>
        </w:rPr>
        <w:t>#</w:t>
      </w:r>
      <w:r w:rsidR="00DD190A">
        <w:rPr>
          <w:bCs/>
        </w:rPr>
        <w:t>110bis</w:t>
      </w:r>
      <w:r w:rsidR="00DD190A" w:rsidRPr="003E0784">
        <w:rPr>
          <w:bCs/>
        </w:rPr>
        <w:t xml:space="preserve"> 202</w:t>
      </w:r>
      <w:r w:rsidR="00DD190A">
        <w:rPr>
          <w:bCs/>
        </w:rPr>
        <w:t>4</w:t>
      </w:r>
      <w:r w:rsidR="00DD190A" w:rsidRPr="003E0784">
        <w:rPr>
          <w:bCs/>
        </w:rPr>
        <w:t>-</w:t>
      </w:r>
      <w:r w:rsidR="00DD190A">
        <w:rPr>
          <w:bCs/>
        </w:rPr>
        <w:t>04</w:t>
      </w:r>
    </w:p>
    <w:p w14:paraId="25F00EFA" w14:textId="0FA3FE9F" w:rsidR="00553F89" w:rsidRPr="00553F89" w:rsidRDefault="00553F89" w:rsidP="00553F89">
      <w:pPr>
        <w:numPr>
          <w:ilvl w:val="0"/>
          <w:numId w:val="2"/>
        </w:numPr>
        <w:overflowPunct w:val="0"/>
        <w:autoSpaceDE w:val="0"/>
        <w:autoSpaceDN w:val="0"/>
        <w:adjustRightInd w:val="0"/>
        <w:spacing w:after="100"/>
        <w:ind w:left="714" w:hanging="357"/>
        <w:textAlignment w:val="baseline"/>
        <w:rPr>
          <w:rFonts w:eastAsia="华文楷体"/>
          <w:szCs w:val="28"/>
        </w:rPr>
      </w:pPr>
      <w:r w:rsidRPr="00553F89">
        <w:rPr>
          <w:rFonts w:eastAsia="华文楷体"/>
          <w:szCs w:val="28"/>
        </w:rPr>
        <w:t>RP-232932</w:t>
      </w:r>
      <w:r>
        <w:rPr>
          <w:rFonts w:eastAsia="华文楷体"/>
          <w:szCs w:val="28"/>
        </w:rPr>
        <w:t xml:space="preserve">, </w:t>
      </w:r>
      <w:r w:rsidRPr="00553F89">
        <w:rPr>
          <w:rFonts w:eastAsia="华文楷体"/>
          <w:szCs w:val="28"/>
        </w:rPr>
        <w:t>R19 NR 3Tx enhancements</w:t>
      </w:r>
      <w:r>
        <w:rPr>
          <w:rFonts w:eastAsia="华文楷体"/>
          <w:szCs w:val="28"/>
        </w:rPr>
        <w:t xml:space="preserve">, </w:t>
      </w:r>
      <w:r w:rsidRPr="00553F89">
        <w:rPr>
          <w:rFonts w:eastAsia="华文楷体"/>
          <w:szCs w:val="28"/>
        </w:rPr>
        <w:t>OPPO, CAICT, China Telecom, China Unicom, NTT DoCoMo, T-Mobile USA</w:t>
      </w:r>
      <w:r>
        <w:rPr>
          <w:rFonts w:eastAsia="华文楷体"/>
          <w:szCs w:val="28"/>
        </w:rPr>
        <w:t>, RAN#102 2023-12</w:t>
      </w:r>
    </w:p>
    <w:sectPr w:rsidR="00553F89" w:rsidRPr="00553F8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C77CC" w14:textId="77777777" w:rsidR="00F539A9" w:rsidRDefault="00F539A9">
      <w:r>
        <w:separator/>
      </w:r>
    </w:p>
  </w:endnote>
  <w:endnote w:type="continuationSeparator" w:id="0">
    <w:p w14:paraId="4729A505" w14:textId="77777777" w:rsidR="00F539A9" w:rsidRDefault="00F53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94CC2" w14:textId="77777777" w:rsidR="00F539A9" w:rsidRDefault="00F539A9">
      <w:r>
        <w:separator/>
      </w:r>
    </w:p>
  </w:footnote>
  <w:footnote w:type="continuationSeparator" w:id="0">
    <w:p w14:paraId="7909D65F" w14:textId="77777777" w:rsidR="00F539A9" w:rsidRDefault="00F53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CE70EB"/>
    <w:multiLevelType w:val="hybridMultilevel"/>
    <w:tmpl w:val="782EEA7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9"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5"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B4197A"/>
    <w:multiLevelType w:val="hybridMultilevel"/>
    <w:tmpl w:val="244A8AF6"/>
    <w:lvl w:ilvl="0" w:tplc="6314737C">
      <w:start w:val="1"/>
      <w:numFmt w:val="bullet"/>
      <w:lvlText w:val="•"/>
      <w:lvlJc w:val="left"/>
      <w:pPr>
        <w:ind w:left="980" w:hanging="420"/>
      </w:pPr>
      <w:rPr>
        <w:rFonts w:ascii="Arial" w:hAnsi="Arial" w:cs="Times New Roman" w:hint="default"/>
      </w:rPr>
    </w:lvl>
    <w:lvl w:ilvl="1" w:tplc="04090003">
      <w:start w:val="1"/>
      <w:numFmt w:val="bullet"/>
      <w:lvlText w:val=""/>
      <w:lvlJc w:val="left"/>
      <w:pPr>
        <w:ind w:left="1400" w:hanging="420"/>
      </w:pPr>
      <w:rPr>
        <w:rFonts w:ascii="Wingdings" w:hAnsi="Wingdings" w:hint="default"/>
      </w:rPr>
    </w:lvl>
    <w:lvl w:ilvl="2" w:tplc="04090005">
      <w:start w:val="1"/>
      <w:numFmt w:val="bullet"/>
      <w:lvlText w:val=""/>
      <w:lvlJc w:val="left"/>
      <w:pPr>
        <w:ind w:left="1820" w:hanging="420"/>
      </w:pPr>
      <w:rPr>
        <w:rFonts w:ascii="Wingdings" w:hAnsi="Wingdings" w:hint="default"/>
      </w:rPr>
    </w:lvl>
    <w:lvl w:ilvl="3" w:tplc="04090001">
      <w:start w:val="1"/>
      <w:numFmt w:val="bullet"/>
      <w:lvlText w:val=""/>
      <w:lvlJc w:val="left"/>
      <w:pPr>
        <w:ind w:left="2240" w:hanging="420"/>
      </w:pPr>
      <w:rPr>
        <w:rFonts w:ascii="Wingdings" w:hAnsi="Wingdings" w:hint="default"/>
      </w:rPr>
    </w:lvl>
    <w:lvl w:ilvl="4" w:tplc="04090003">
      <w:start w:val="1"/>
      <w:numFmt w:val="bullet"/>
      <w:lvlText w:val=""/>
      <w:lvlJc w:val="left"/>
      <w:pPr>
        <w:ind w:left="2660" w:hanging="420"/>
      </w:pPr>
      <w:rPr>
        <w:rFonts w:ascii="Wingdings" w:hAnsi="Wingdings" w:hint="default"/>
      </w:rPr>
    </w:lvl>
    <w:lvl w:ilvl="5" w:tplc="04090005">
      <w:start w:val="1"/>
      <w:numFmt w:val="bullet"/>
      <w:lvlText w:val=""/>
      <w:lvlJc w:val="left"/>
      <w:pPr>
        <w:ind w:left="3080" w:hanging="420"/>
      </w:pPr>
      <w:rPr>
        <w:rFonts w:ascii="Wingdings" w:hAnsi="Wingdings" w:hint="default"/>
      </w:rPr>
    </w:lvl>
    <w:lvl w:ilvl="6" w:tplc="04090001">
      <w:start w:val="1"/>
      <w:numFmt w:val="bullet"/>
      <w:lvlText w:val=""/>
      <w:lvlJc w:val="left"/>
      <w:pPr>
        <w:ind w:left="3500" w:hanging="420"/>
      </w:pPr>
      <w:rPr>
        <w:rFonts w:ascii="Wingdings" w:hAnsi="Wingdings" w:hint="default"/>
      </w:rPr>
    </w:lvl>
    <w:lvl w:ilvl="7" w:tplc="04090003">
      <w:start w:val="1"/>
      <w:numFmt w:val="bullet"/>
      <w:lvlText w:val=""/>
      <w:lvlJc w:val="left"/>
      <w:pPr>
        <w:ind w:left="3920" w:hanging="420"/>
      </w:pPr>
      <w:rPr>
        <w:rFonts w:ascii="Wingdings" w:hAnsi="Wingdings" w:hint="default"/>
      </w:rPr>
    </w:lvl>
    <w:lvl w:ilvl="8" w:tplc="04090005">
      <w:start w:val="1"/>
      <w:numFmt w:val="bullet"/>
      <w:lvlText w:val=""/>
      <w:lvlJc w:val="left"/>
      <w:pPr>
        <w:ind w:left="4340" w:hanging="420"/>
      </w:pPr>
      <w:rPr>
        <w:rFonts w:ascii="Wingdings" w:hAnsi="Wingdings" w:hint="default"/>
      </w:rPr>
    </w:lvl>
  </w:abstractNum>
  <w:abstractNum w:abstractNumId="21"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67038D"/>
    <w:multiLevelType w:val="multilevel"/>
    <w:tmpl w:val="E3C8F14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abstractNumId w:val="11"/>
  </w:num>
  <w:num w:numId="2">
    <w:abstractNumId w:val="8"/>
  </w:num>
  <w:num w:numId="3">
    <w:abstractNumId w:val="1"/>
  </w:num>
  <w:num w:numId="4">
    <w:abstractNumId w:val="19"/>
  </w:num>
  <w:num w:numId="5">
    <w:abstractNumId w:val="3"/>
  </w:num>
  <w:num w:numId="6">
    <w:abstractNumId w:val="7"/>
  </w:num>
  <w:num w:numId="7">
    <w:abstractNumId w:val="5"/>
  </w:num>
  <w:num w:numId="8">
    <w:abstractNumId w:val="2"/>
  </w:num>
  <w:num w:numId="9">
    <w:abstractNumId w:val="15"/>
  </w:num>
  <w:num w:numId="10">
    <w:abstractNumId w:val="4"/>
  </w:num>
  <w:num w:numId="11">
    <w:abstractNumId w:val="12"/>
  </w:num>
  <w:num w:numId="12">
    <w:abstractNumId w:val="16"/>
  </w:num>
  <w:num w:numId="13">
    <w:abstractNumId w:val="9"/>
  </w:num>
  <w:num w:numId="14">
    <w:abstractNumId w:val="17"/>
  </w:num>
  <w:num w:numId="15">
    <w:abstractNumId w:val="21"/>
  </w:num>
  <w:num w:numId="16">
    <w:abstractNumId w:val="0"/>
  </w:num>
  <w:num w:numId="17">
    <w:abstractNumId w:val="10"/>
  </w:num>
  <w:num w:numId="18">
    <w:abstractNumId w:val="13"/>
  </w:num>
  <w:num w:numId="19">
    <w:abstractNumId w:val="18"/>
  </w:num>
  <w:num w:numId="20">
    <w:abstractNumId w:val="14"/>
  </w:num>
  <w:num w:numId="21">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7A04"/>
    <w:rsid w:val="00017C05"/>
    <w:rsid w:val="00021326"/>
    <w:rsid w:val="0002191D"/>
    <w:rsid w:val="000236DF"/>
    <w:rsid w:val="0002389B"/>
    <w:rsid w:val="00025ACD"/>
    <w:rsid w:val="000266A0"/>
    <w:rsid w:val="00026A7D"/>
    <w:rsid w:val="00026CA4"/>
    <w:rsid w:val="00027645"/>
    <w:rsid w:val="00027DBA"/>
    <w:rsid w:val="000313AE"/>
    <w:rsid w:val="00031C1D"/>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F1D"/>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774"/>
    <w:rsid w:val="00092F75"/>
    <w:rsid w:val="00093E7E"/>
    <w:rsid w:val="00095C5B"/>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5180"/>
    <w:rsid w:val="000A6EE3"/>
    <w:rsid w:val="000A7599"/>
    <w:rsid w:val="000A77A5"/>
    <w:rsid w:val="000B0587"/>
    <w:rsid w:val="000B0AA2"/>
    <w:rsid w:val="000B0FA4"/>
    <w:rsid w:val="000B1743"/>
    <w:rsid w:val="000B1E4B"/>
    <w:rsid w:val="000B245F"/>
    <w:rsid w:val="000B36F2"/>
    <w:rsid w:val="000B3A93"/>
    <w:rsid w:val="000B3CFE"/>
    <w:rsid w:val="000B50EB"/>
    <w:rsid w:val="000B579B"/>
    <w:rsid w:val="000B7B3B"/>
    <w:rsid w:val="000C1198"/>
    <w:rsid w:val="000C2440"/>
    <w:rsid w:val="000C2598"/>
    <w:rsid w:val="000C25A5"/>
    <w:rsid w:val="000C3463"/>
    <w:rsid w:val="000C3A06"/>
    <w:rsid w:val="000C3F99"/>
    <w:rsid w:val="000C46A1"/>
    <w:rsid w:val="000C4D22"/>
    <w:rsid w:val="000C54F1"/>
    <w:rsid w:val="000C5D2E"/>
    <w:rsid w:val="000C640F"/>
    <w:rsid w:val="000C64C9"/>
    <w:rsid w:val="000C7E92"/>
    <w:rsid w:val="000D2072"/>
    <w:rsid w:val="000D2778"/>
    <w:rsid w:val="000D2D2D"/>
    <w:rsid w:val="000D382D"/>
    <w:rsid w:val="000D39C6"/>
    <w:rsid w:val="000D3B5B"/>
    <w:rsid w:val="000D411D"/>
    <w:rsid w:val="000D5584"/>
    <w:rsid w:val="000D56EC"/>
    <w:rsid w:val="000D5B38"/>
    <w:rsid w:val="000D6B69"/>
    <w:rsid w:val="000D6CFC"/>
    <w:rsid w:val="000D7B93"/>
    <w:rsid w:val="000D7D6A"/>
    <w:rsid w:val="000E080B"/>
    <w:rsid w:val="000E11ED"/>
    <w:rsid w:val="000E18FE"/>
    <w:rsid w:val="000E26EC"/>
    <w:rsid w:val="000E3EEF"/>
    <w:rsid w:val="000E444B"/>
    <w:rsid w:val="000E5008"/>
    <w:rsid w:val="000E660C"/>
    <w:rsid w:val="000E6BEF"/>
    <w:rsid w:val="000E6FD6"/>
    <w:rsid w:val="000F00E4"/>
    <w:rsid w:val="000F2DB9"/>
    <w:rsid w:val="000F2E4A"/>
    <w:rsid w:val="000F5BDB"/>
    <w:rsid w:val="000F603A"/>
    <w:rsid w:val="000F625A"/>
    <w:rsid w:val="000F7D42"/>
    <w:rsid w:val="00100F85"/>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35F"/>
    <w:rsid w:val="00132AF3"/>
    <w:rsid w:val="00132AF6"/>
    <w:rsid w:val="0013339B"/>
    <w:rsid w:val="001341C4"/>
    <w:rsid w:val="00135042"/>
    <w:rsid w:val="00135AD9"/>
    <w:rsid w:val="00136026"/>
    <w:rsid w:val="00137737"/>
    <w:rsid w:val="00137853"/>
    <w:rsid w:val="0014005E"/>
    <w:rsid w:val="00140084"/>
    <w:rsid w:val="00141322"/>
    <w:rsid w:val="00141EA6"/>
    <w:rsid w:val="0014206F"/>
    <w:rsid w:val="0014233E"/>
    <w:rsid w:val="001423A1"/>
    <w:rsid w:val="001430FC"/>
    <w:rsid w:val="0014470A"/>
    <w:rsid w:val="00144DE2"/>
    <w:rsid w:val="00144E8A"/>
    <w:rsid w:val="00145418"/>
    <w:rsid w:val="00145A66"/>
    <w:rsid w:val="00145B7A"/>
    <w:rsid w:val="00146E22"/>
    <w:rsid w:val="0014754F"/>
    <w:rsid w:val="001511C0"/>
    <w:rsid w:val="00151FC2"/>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690F"/>
    <w:rsid w:val="00171422"/>
    <w:rsid w:val="00171DDF"/>
    <w:rsid w:val="0017300C"/>
    <w:rsid w:val="00173D4A"/>
    <w:rsid w:val="00174281"/>
    <w:rsid w:val="00175BBA"/>
    <w:rsid w:val="00175ECF"/>
    <w:rsid w:val="001828E7"/>
    <w:rsid w:val="00183D73"/>
    <w:rsid w:val="00185093"/>
    <w:rsid w:val="001861A8"/>
    <w:rsid w:val="00186B3D"/>
    <w:rsid w:val="001872B0"/>
    <w:rsid w:val="001879E3"/>
    <w:rsid w:val="00187CC9"/>
    <w:rsid w:val="0019008E"/>
    <w:rsid w:val="00191309"/>
    <w:rsid w:val="00191AD1"/>
    <w:rsid w:val="00192446"/>
    <w:rsid w:val="001936B3"/>
    <w:rsid w:val="001947C3"/>
    <w:rsid w:val="00196382"/>
    <w:rsid w:val="00196F9F"/>
    <w:rsid w:val="00197EC4"/>
    <w:rsid w:val="001A0366"/>
    <w:rsid w:val="001A08AA"/>
    <w:rsid w:val="001A17A5"/>
    <w:rsid w:val="001A2377"/>
    <w:rsid w:val="001A2EF9"/>
    <w:rsid w:val="001A3120"/>
    <w:rsid w:val="001A33BD"/>
    <w:rsid w:val="001A519E"/>
    <w:rsid w:val="001A5897"/>
    <w:rsid w:val="001A6B2B"/>
    <w:rsid w:val="001A7203"/>
    <w:rsid w:val="001B11CA"/>
    <w:rsid w:val="001B145F"/>
    <w:rsid w:val="001B15EF"/>
    <w:rsid w:val="001B1D24"/>
    <w:rsid w:val="001B1D90"/>
    <w:rsid w:val="001B2108"/>
    <w:rsid w:val="001B231F"/>
    <w:rsid w:val="001B28A8"/>
    <w:rsid w:val="001B3744"/>
    <w:rsid w:val="001B3A2E"/>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68E"/>
    <w:rsid w:val="001E27D0"/>
    <w:rsid w:val="001E31D6"/>
    <w:rsid w:val="001E4301"/>
    <w:rsid w:val="001E5D87"/>
    <w:rsid w:val="001E637C"/>
    <w:rsid w:val="001E7B8D"/>
    <w:rsid w:val="001F005B"/>
    <w:rsid w:val="001F0CDF"/>
    <w:rsid w:val="001F0DB3"/>
    <w:rsid w:val="001F186E"/>
    <w:rsid w:val="001F2E81"/>
    <w:rsid w:val="001F353B"/>
    <w:rsid w:val="001F5795"/>
    <w:rsid w:val="001F6595"/>
    <w:rsid w:val="001F706B"/>
    <w:rsid w:val="001F7737"/>
    <w:rsid w:val="00200710"/>
    <w:rsid w:val="00200996"/>
    <w:rsid w:val="00202264"/>
    <w:rsid w:val="00202FD6"/>
    <w:rsid w:val="0020314E"/>
    <w:rsid w:val="00203AE9"/>
    <w:rsid w:val="00204999"/>
    <w:rsid w:val="00206FE6"/>
    <w:rsid w:val="0020785B"/>
    <w:rsid w:val="00212373"/>
    <w:rsid w:val="00212A25"/>
    <w:rsid w:val="00212E09"/>
    <w:rsid w:val="00212E3B"/>
    <w:rsid w:val="002138EA"/>
    <w:rsid w:val="00214022"/>
    <w:rsid w:val="00214FBD"/>
    <w:rsid w:val="00216838"/>
    <w:rsid w:val="00216854"/>
    <w:rsid w:val="00217CA8"/>
    <w:rsid w:val="00217F27"/>
    <w:rsid w:val="00220566"/>
    <w:rsid w:val="00220D6F"/>
    <w:rsid w:val="00222897"/>
    <w:rsid w:val="00224B9E"/>
    <w:rsid w:val="002256DE"/>
    <w:rsid w:val="00226E83"/>
    <w:rsid w:val="00227234"/>
    <w:rsid w:val="002305B1"/>
    <w:rsid w:val="002305D7"/>
    <w:rsid w:val="00230B13"/>
    <w:rsid w:val="00230E7D"/>
    <w:rsid w:val="00230EEB"/>
    <w:rsid w:val="00233329"/>
    <w:rsid w:val="00233331"/>
    <w:rsid w:val="002334F2"/>
    <w:rsid w:val="00233C0F"/>
    <w:rsid w:val="00233F7C"/>
    <w:rsid w:val="00234C68"/>
    <w:rsid w:val="00234D1C"/>
    <w:rsid w:val="00234DE5"/>
    <w:rsid w:val="00235394"/>
    <w:rsid w:val="00235813"/>
    <w:rsid w:val="00235DF5"/>
    <w:rsid w:val="0023606A"/>
    <w:rsid w:val="002363EF"/>
    <w:rsid w:val="0023657F"/>
    <w:rsid w:val="00236709"/>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926"/>
    <w:rsid w:val="0025114C"/>
    <w:rsid w:val="00251340"/>
    <w:rsid w:val="00251D73"/>
    <w:rsid w:val="00251F5D"/>
    <w:rsid w:val="00252140"/>
    <w:rsid w:val="0025224B"/>
    <w:rsid w:val="00254246"/>
    <w:rsid w:val="0025514E"/>
    <w:rsid w:val="002562E7"/>
    <w:rsid w:val="00257735"/>
    <w:rsid w:val="002578B0"/>
    <w:rsid w:val="00260691"/>
    <w:rsid w:val="00261145"/>
    <w:rsid w:val="0026179F"/>
    <w:rsid w:val="0026351C"/>
    <w:rsid w:val="00263619"/>
    <w:rsid w:val="00263F41"/>
    <w:rsid w:val="00266850"/>
    <w:rsid w:val="002668A4"/>
    <w:rsid w:val="00266C6B"/>
    <w:rsid w:val="0026715C"/>
    <w:rsid w:val="002676E4"/>
    <w:rsid w:val="0027122C"/>
    <w:rsid w:val="002729A3"/>
    <w:rsid w:val="00272EA4"/>
    <w:rsid w:val="002733A4"/>
    <w:rsid w:val="002735E9"/>
    <w:rsid w:val="0027363C"/>
    <w:rsid w:val="00273F69"/>
    <w:rsid w:val="002741DA"/>
    <w:rsid w:val="0027450C"/>
    <w:rsid w:val="002748A2"/>
    <w:rsid w:val="00274E1A"/>
    <w:rsid w:val="00274F13"/>
    <w:rsid w:val="00275B77"/>
    <w:rsid w:val="00277A09"/>
    <w:rsid w:val="0028121A"/>
    <w:rsid w:val="00281DAD"/>
    <w:rsid w:val="00282213"/>
    <w:rsid w:val="002827FC"/>
    <w:rsid w:val="00282A35"/>
    <w:rsid w:val="00282FB3"/>
    <w:rsid w:val="0028452F"/>
    <w:rsid w:val="00285422"/>
    <w:rsid w:val="00286795"/>
    <w:rsid w:val="00287895"/>
    <w:rsid w:val="00287CE3"/>
    <w:rsid w:val="00287D6C"/>
    <w:rsid w:val="00292E5D"/>
    <w:rsid w:val="002959A7"/>
    <w:rsid w:val="00296975"/>
    <w:rsid w:val="00296B9F"/>
    <w:rsid w:val="002977F8"/>
    <w:rsid w:val="00297E6A"/>
    <w:rsid w:val="002A000E"/>
    <w:rsid w:val="002A0240"/>
    <w:rsid w:val="002A350C"/>
    <w:rsid w:val="002A3662"/>
    <w:rsid w:val="002A3B4C"/>
    <w:rsid w:val="002A3D2D"/>
    <w:rsid w:val="002A4686"/>
    <w:rsid w:val="002A5C2C"/>
    <w:rsid w:val="002A686C"/>
    <w:rsid w:val="002A7D5A"/>
    <w:rsid w:val="002B011F"/>
    <w:rsid w:val="002B05DF"/>
    <w:rsid w:val="002B163D"/>
    <w:rsid w:val="002B30A8"/>
    <w:rsid w:val="002B3338"/>
    <w:rsid w:val="002B4D62"/>
    <w:rsid w:val="002B5558"/>
    <w:rsid w:val="002B6D34"/>
    <w:rsid w:val="002C1156"/>
    <w:rsid w:val="002C15B4"/>
    <w:rsid w:val="002C1623"/>
    <w:rsid w:val="002C1E1B"/>
    <w:rsid w:val="002C21CC"/>
    <w:rsid w:val="002C3541"/>
    <w:rsid w:val="002C35EF"/>
    <w:rsid w:val="002C3680"/>
    <w:rsid w:val="002C371D"/>
    <w:rsid w:val="002C3BC0"/>
    <w:rsid w:val="002C4D40"/>
    <w:rsid w:val="002C4FFF"/>
    <w:rsid w:val="002C527C"/>
    <w:rsid w:val="002C55AD"/>
    <w:rsid w:val="002C5FE0"/>
    <w:rsid w:val="002C6F4B"/>
    <w:rsid w:val="002D0145"/>
    <w:rsid w:val="002D04F6"/>
    <w:rsid w:val="002D09D8"/>
    <w:rsid w:val="002D0D61"/>
    <w:rsid w:val="002D1B83"/>
    <w:rsid w:val="002D1C14"/>
    <w:rsid w:val="002D3C93"/>
    <w:rsid w:val="002D44BD"/>
    <w:rsid w:val="002D472E"/>
    <w:rsid w:val="002D50DA"/>
    <w:rsid w:val="002D69EF"/>
    <w:rsid w:val="002D79F2"/>
    <w:rsid w:val="002D7FF2"/>
    <w:rsid w:val="002E07C3"/>
    <w:rsid w:val="002E1AF2"/>
    <w:rsid w:val="002E224D"/>
    <w:rsid w:val="002E2656"/>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6927"/>
    <w:rsid w:val="002F78ED"/>
    <w:rsid w:val="003001D3"/>
    <w:rsid w:val="00300907"/>
    <w:rsid w:val="003028A4"/>
    <w:rsid w:val="00302C62"/>
    <w:rsid w:val="003035BA"/>
    <w:rsid w:val="00304069"/>
    <w:rsid w:val="00305FF2"/>
    <w:rsid w:val="003067FF"/>
    <w:rsid w:val="00307BAB"/>
    <w:rsid w:val="00307D2C"/>
    <w:rsid w:val="00311460"/>
    <w:rsid w:val="00311C4E"/>
    <w:rsid w:val="00313FE8"/>
    <w:rsid w:val="00314082"/>
    <w:rsid w:val="003146C1"/>
    <w:rsid w:val="003146DD"/>
    <w:rsid w:val="0031693B"/>
    <w:rsid w:val="0031715F"/>
    <w:rsid w:val="00317C19"/>
    <w:rsid w:val="00317F6B"/>
    <w:rsid w:val="0032053D"/>
    <w:rsid w:val="003220AA"/>
    <w:rsid w:val="0032242A"/>
    <w:rsid w:val="00323C3E"/>
    <w:rsid w:val="00326719"/>
    <w:rsid w:val="00326CFF"/>
    <w:rsid w:val="00327430"/>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8A2"/>
    <w:rsid w:val="003370B1"/>
    <w:rsid w:val="00337A27"/>
    <w:rsid w:val="00341999"/>
    <w:rsid w:val="00341C42"/>
    <w:rsid w:val="00342A56"/>
    <w:rsid w:val="00342BB6"/>
    <w:rsid w:val="003438AE"/>
    <w:rsid w:val="00343942"/>
    <w:rsid w:val="00344657"/>
    <w:rsid w:val="003450DD"/>
    <w:rsid w:val="003465A2"/>
    <w:rsid w:val="00346C19"/>
    <w:rsid w:val="00346D79"/>
    <w:rsid w:val="00346D83"/>
    <w:rsid w:val="00350CD7"/>
    <w:rsid w:val="003515F5"/>
    <w:rsid w:val="00351F2D"/>
    <w:rsid w:val="00352B83"/>
    <w:rsid w:val="00352D3A"/>
    <w:rsid w:val="0035314A"/>
    <w:rsid w:val="00353992"/>
    <w:rsid w:val="00353E42"/>
    <w:rsid w:val="003553E3"/>
    <w:rsid w:val="003559BD"/>
    <w:rsid w:val="00360552"/>
    <w:rsid w:val="00361BE0"/>
    <w:rsid w:val="00361C4A"/>
    <w:rsid w:val="0036227B"/>
    <w:rsid w:val="003631E4"/>
    <w:rsid w:val="00364251"/>
    <w:rsid w:val="00364AAC"/>
    <w:rsid w:val="00367724"/>
    <w:rsid w:val="0037071B"/>
    <w:rsid w:val="00372AA4"/>
    <w:rsid w:val="00373148"/>
    <w:rsid w:val="003732C7"/>
    <w:rsid w:val="0037341D"/>
    <w:rsid w:val="00374DD2"/>
    <w:rsid w:val="0037500A"/>
    <w:rsid w:val="00375DF7"/>
    <w:rsid w:val="00375FA4"/>
    <w:rsid w:val="003769D8"/>
    <w:rsid w:val="00380C5B"/>
    <w:rsid w:val="00381785"/>
    <w:rsid w:val="00381AEF"/>
    <w:rsid w:val="00381F70"/>
    <w:rsid w:val="00383F01"/>
    <w:rsid w:val="00384E05"/>
    <w:rsid w:val="00385170"/>
    <w:rsid w:val="003861D5"/>
    <w:rsid w:val="003873FB"/>
    <w:rsid w:val="00387D2D"/>
    <w:rsid w:val="00390BAF"/>
    <w:rsid w:val="00393094"/>
    <w:rsid w:val="0039345B"/>
    <w:rsid w:val="00393475"/>
    <w:rsid w:val="00394109"/>
    <w:rsid w:val="003943A6"/>
    <w:rsid w:val="003964A3"/>
    <w:rsid w:val="00397206"/>
    <w:rsid w:val="00397CC0"/>
    <w:rsid w:val="003A166F"/>
    <w:rsid w:val="003A1893"/>
    <w:rsid w:val="003A1E08"/>
    <w:rsid w:val="003A27BA"/>
    <w:rsid w:val="003A2F4D"/>
    <w:rsid w:val="003A54A3"/>
    <w:rsid w:val="003A58C4"/>
    <w:rsid w:val="003A65A2"/>
    <w:rsid w:val="003A73C7"/>
    <w:rsid w:val="003A76BD"/>
    <w:rsid w:val="003B1087"/>
    <w:rsid w:val="003B1184"/>
    <w:rsid w:val="003B13F1"/>
    <w:rsid w:val="003B1AA0"/>
    <w:rsid w:val="003B2EED"/>
    <w:rsid w:val="003B478A"/>
    <w:rsid w:val="003B5AB0"/>
    <w:rsid w:val="003B67EB"/>
    <w:rsid w:val="003B6A2C"/>
    <w:rsid w:val="003B76E4"/>
    <w:rsid w:val="003B7D1E"/>
    <w:rsid w:val="003C04DE"/>
    <w:rsid w:val="003C1B34"/>
    <w:rsid w:val="003C32B2"/>
    <w:rsid w:val="003C429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2217"/>
    <w:rsid w:val="003E300F"/>
    <w:rsid w:val="003E39F0"/>
    <w:rsid w:val="003E3AC6"/>
    <w:rsid w:val="003E40F6"/>
    <w:rsid w:val="003E4B05"/>
    <w:rsid w:val="003E58E1"/>
    <w:rsid w:val="003E631D"/>
    <w:rsid w:val="003E747D"/>
    <w:rsid w:val="003F0AE3"/>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F64"/>
    <w:rsid w:val="00407489"/>
    <w:rsid w:val="00407A23"/>
    <w:rsid w:val="00407C46"/>
    <w:rsid w:val="0041066D"/>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23F0"/>
    <w:rsid w:val="004329DB"/>
    <w:rsid w:val="00434649"/>
    <w:rsid w:val="004367A4"/>
    <w:rsid w:val="004373F8"/>
    <w:rsid w:val="0043747B"/>
    <w:rsid w:val="00437F5D"/>
    <w:rsid w:val="00440452"/>
    <w:rsid w:val="00442EFF"/>
    <w:rsid w:val="00444225"/>
    <w:rsid w:val="00444926"/>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9EA"/>
    <w:rsid w:val="00490FAF"/>
    <w:rsid w:val="00491FA6"/>
    <w:rsid w:val="0049230F"/>
    <w:rsid w:val="0049278C"/>
    <w:rsid w:val="00492B73"/>
    <w:rsid w:val="00493E54"/>
    <w:rsid w:val="0049431B"/>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7A54"/>
    <w:rsid w:val="004B1313"/>
    <w:rsid w:val="004B14B1"/>
    <w:rsid w:val="004B4E37"/>
    <w:rsid w:val="004B5407"/>
    <w:rsid w:val="004B65C6"/>
    <w:rsid w:val="004B7065"/>
    <w:rsid w:val="004B71B1"/>
    <w:rsid w:val="004B72DF"/>
    <w:rsid w:val="004C0C0F"/>
    <w:rsid w:val="004C1886"/>
    <w:rsid w:val="004C1C38"/>
    <w:rsid w:val="004C1C62"/>
    <w:rsid w:val="004C3AF6"/>
    <w:rsid w:val="004C7C0E"/>
    <w:rsid w:val="004D0FD5"/>
    <w:rsid w:val="004D12E1"/>
    <w:rsid w:val="004D32F6"/>
    <w:rsid w:val="004D36BE"/>
    <w:rsid w:val="004D5600"/>
    <w:rsid w:val="004D6824"/>
    <w:rsid w:val="004D6A7A"/>
    <w:rsid w:val="004D6F26"/>
    <w:rsid w:val="004D7FD0"/>
    <w:rsid w:val="004E1DDF"/>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E6B"/>
    <w:rsid w:val="004F30F6"/>
    <w:rsid w:val="004F3886"/>
    <w:rsid w:val="004F3D34"/>
    <w:rsid w:val="004F3E0E"/>
    <w:rsid w:val="004F3EC6"/>
    <w:rsid w:val="004F4118"/>
    <w:rsid w:val="004F4680"/>
    <w:rsid w:val="004F4D6E"/>
    <w:rsid w:val="004F554E"/>
    <w:rsid w:val="004F5999"/>
    <w:rsid w:val="004F65F8"/>
    <w:rsid w:val="004F74DE"/>
    <w:rsid w:val="004F7A3D"/>
    <w:rsid w:val="004F7C82"/>
    <w:rsid w:val="005008BF"/>
    <w:rsid w:val="00500FB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D23"/>
    <w:rsid w:val="005275FC"/>
    <w:rsid w:val="00530145"/>
    <w:rsid w:val="005319A6"/>
    <w:rsid w:val="00531D80"/>
    <w:rsid w:val="00532407"/>
    <w:rsid w:val="0053278A"/>
    <w:rsid w:val="0053398A"/>
    <w:rsid w:val="005349F2"/>
    <w:rsid w:val="0053571C"/>
    <w:rsid w:val="00536A18"/>
    <w:rsid w:val="00536AAE"/>
    <w:rsid w:val="00536BC2"/>
    <w:rsid w:val="00536DFC"/>
    <w:rsid w:val="00540A9C"/>
    <w:rsid w:val="00540BFF"/>
    <w:rsid w:val="00541815"/>
    <w:rsid w:val="005419AC"/>
    <w:rsid w:val="00541C45"/>
    <w:rsid w:val="00543311"/>
    <w:rsid w:val="00543A78"/>
    <w:rsid w:val="00544DDB"/>
    <w:rsid w:val="00544E39"/>
    <w:rsid w:val="0054539F"/>
    <w:rsid w:val="005455B7"/>
    <w:rsid w:val="00545EE1"/>
    <w:rsid w:val="005466AA"/>
    <w:rsid w:val="00547174"/>
    <w:rsid w:val="00547986"/>
    <w:rsid w:val="00547DA3"/>
    <w:rsid w:val="00547E96"/>
    <w:rsid w:val="00550771"/>
    <w:rsid w:val="00550A51"/>
    <w:rsid w:val="00552997"/>
    <w:rsid w:val="00553090"/>
    <w:rsid w:val="00553F89"/>
    <w:rsid w:val="00554324"/>
    <w:rsid w:val="005548F1"/>
    <w:rsid w:val="00554A16"/>
    <w:rsid w:val="005550DD"/>
    <w:rsid w:val="00555115"/>
    <w:rsid w:val="0055559B"/>
    <w:rsid w:val="005601CC"/>
    <w:rsid w:val="00560261"/>
    <w:rsid w:val="00561108"/>
    <w:rsid w:val="0056227F"/>
    <w:rsid w:val="0056238E"/>
    <w:rsid w:val="00562F13"/>
    <w:rsid w:val="005639C6"/>
    <w:rsid w:val="00563C18"/>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78B"/>
    <w:rsid w:val="005D018A"/>
    <w:rsid w:val="005D1694"/>
    <w:rsid w:val="005D175D"/>
    <w:rsid w:val="005D1A84"/>
    <w:rsid w:val="005D1EFE"/>
    <w:rsid w:val="005D50E1"/>
    <w:rsid w:val="005D5472"/>
    <w:rsid w:val="005D6ABF"/>
    <w:rsid w:val="005D6C16"/>
    <w:rsid w:val="005E0BA1"/>
    <w:rsid w:val="005E108B"/>
    <w:rsid w:val="005E12CD"/>
    <w:rsid w:val="005E163E"/>
    <w:rsid w:val="005E2E7A"/>
    <w:rsid w:val="005E3D63"/>
    <w:rsid w:val="005E44CB"/>
    <w:rsid w:val="005E4953"/>
    <w:rsid w:val="005E4F46"/>
    <w:rsid w:val="005E6F17"/>
    <w:rsid w:val="005E734A"/>
    <w:rsid w:val="005E7EA5"/>
    <w:rsid w:val="005F02CC"/>
    <w:rsid w:val="005F0A94"/>
    <w:rsid w:val="005F1053"/>
    <w:rsid w:val="005F36A8"/>
    <w:rsid w:val="005F3834"/>
    <w:rsid w:val="005F3B1B"/>
    <w:rsid w:val="005F4192"/>
    <w:rsid w:val="005F53E9"/>
    <w:rsid w:val="005F5936"/>
    <w:rsid w:val="005F5C5F"/>
    <w:rsid w:val="005F60D9"/>
    <w:rsid w:val="005F6663"/>
    <w:rsid w:val="005F7205"/>
    <w:rsid w:val="0060059A"/>
    <w:rsid w:val="00603011"/>
    <w:rsid w:val="00604246"/>
    <w:rsid w:val="006050CA"/>
    <w:rsid w:val="00605241"/>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61613"/>
    <w:rsid w:val="00661AA3"/>
    <w:rsid w:val="00661E22"/>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7E06"/>
    <w:rsid w:val="0068293F"/>
    <w:rsid w:val="00682982"/>
    <w:rsid w:val="00682B3D"/>
    <w:rsid w:val="00682B59"/>
    <w:rsid w:val="006831BE"/>
    <w:rsid w:val="00683495"/>
    <w:rsid w:val="00683839"/>
    <w:rsid w:val="00684221"/>
    <w:rsid w:val="006845C3"/>
    <w:rsid w:val="006856E5"/>
    <w:rsid w:val="00685E3C"/>
    <w:rsid w:val="006870B3"/>
    <w:rsid w:val="006871EF"/>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46A"/>
    <w:rsid w:val="006B1C2F"/>
    <w:rsid w:val="006B291A"/>
    <w:rsid w:val="006B2923"/>
    <w:rsid w:val="006B32BC"/>
    <w:rsid w:val="006B37BB"/>
    <w:rsid w:val="006B3DCA"/>
    <w:rsid w:val="006B3E60"/>
    <w:rsid w:val="006B6F1D"/>
    <w:rsid w:val="006C0660"/>
    <w:rsid w:val="006C0DB2"/>
    <w:rsid w:val="006C154B"/>
    <w:rsid w:val="006C2292"/>
    <w:rsid w:val="006C2319"/>
    <w:rsid w:val="006C240D"/>
    <w:rsid w:val="006C25DA"/>
    <w:rsid w:val="006C4684"/>
    <w:rsid w:val="006C7555"/>
    <w:rsid w:val="006C78C9"/>
    <w:rsid w:val="006D0BDB"/>
    <w:rsid w:val="006D1C47"/>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501B"/>
    <w:rsid w:val="006F0C31"/>
    <w:rsid w:val="006F0D5F"/>
    <w:rsid w:val="006F1018"/>
    <w:rsid w:val="006F1DCF"/>
    <w:rsid w:val="006F4A77"/>
    <w:rsid w:val="006F5431"/>
    <w:rsid w:val="006F592D"/>
    <w:rsid w:val="006F680D"/>
    <w:rsid w:val="006F6A11"/>
    <w:rsid w:val="006F71BD"/>
    <w:rsid w:val="00700488"/>
    <w:rsid w:val="007016A7"/>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49AA"/>
    <w:rsid w:val="00715FB4"/>
    <w:rsid w:val="007162EF"/>
    <w:rsid w:val="007172A4"/>
    <w:rsid w:val="00720148"/>
    <w:rsid w:val="007204CA"/>
    <w:rsid w:val="00721148"/>
    <w:rsid w:val="00723BA0"/>
    <w:rsid w:val="007248FC"/>
    <w:rsid w:val="00724BA7"/>
    <w:rsid w:val="007250C2"/>
    <w:rsid w:val="00725E5A"/>
    <w:rsid w:val="007260F4"/>
    <w:rsid w:val="00726779"/>
    <w:rsid w:val="00726B32"/>
    <w:rsid w:val="007273B6"/>
    <w:rsid w:val="00730225"/>
    <w:rsid w:val="00730F9A"/>
    <w:rsid w:val="00731654"/>
    <w:rsid w:val="00731656"/>
    <w:rsid w:val="00732297"/>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6E18"/>
    <w:rsid w:val="007470EB"/>
    <w:rsid w:val="0074740E"/>
    <w:rsid w:val="00747AEE"/>
    <w:rsid w:val="007522D5"/>
    <w:rsid w:val="0075412C"/>
    <w:rsid w:val="00754AA9"/>
    <w:rsid w:val="00754C9D"/>
    <w:rsid w:val="007556F8"/>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6CF8"/>
    <w:rsid w:val="0077723F"/>
    <w:rsid w:val="00777F54"/>
    <w:rsid w:val="0078088D"/>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73E"/>
    <w:rsid w:val="00797C0C"/>
    <w:rsid w:val="00797C16"/>
    <w:rsid w:val="00797E82"/>
    <w:rsid w:val="007A070E"/>
    <w:rsid w:val="007A08D8"/>
    <w:rsid w:val="007A2D95"/>
    <w:rsid w:val="007A51E1"/>
    <w:rsid w:val="007A56C7"/>
    <w:rsid w:val="007A6059"/>
    <w:rsid w:val="007A620D"/>
    <w:rsid w:val="007A62D5"/>
    <w:rsid w:val="007A63B2"/>
    <w:rsid w:val="007A7FA6"/>
    <w:rsid w:val="007B030B"/>
    <w:rsid w:val="007B0A29"/>
    <w:rsid w:val="007B2431"/>
    <w:rsid w:val="007B4439"/>
    <w:rsid w:val="007B486F"/>
    <w:rsid w:val="007B5FDD"/>
    <w:rsid w:val="007B60DD"/>
    <w:rsid w:val="007B7075"/>
    <w:rsid w:val="007B7747"/>
    <w:rsid w:val="007B78F9"/>
    <w:rsid w:val="007B7C32"/>
    <w:rsid w:val="007C0F61"/>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BE3"/>
    <w:rsid w:val="007D5373"/>
    <w:rsid w:val="007D57D8"/>
    <w:rsid w:val="007D6048"/>
    <w:rsid w:val="007D62EF"/>
    <w:rsid w:val="007D6FDA"/>
    <w:rsid w:val="007D7C94"/>
    <w:rsid w:val="007D7DD2"/>
    <w:rsid w:val="007E0C3B"/>
    <w:rsid w:val="007E1745"/>
    <w:rsid w:val="007E23D4"/>
    <w:rsid w:val="007E2759"/>
    <w:rsid w:val="007E2E0D"/>
    <w:rsid w:val="007E2EF8"/>
    <w:rsid w:val="007E33E2"/>
    <w:rsid w:val="007E38B4"/>
    <w:rsid w:val="007E519C"/>
    <w:rsid w:val="007E65EC"/>
    <w:rsid w:val="007E666E"/>
    <w:rsid w:val="007E7A96"/>
    <w:rsid w:val="007E7F14"/>
    <w:rsid w:val="007F0E1E"/>
    <w:rsid w:val="007F22ED"/>
    <w:rsid w:val="007F2380"/>
    <w:rsid w:val="007F2E86"/>
    <w:rsid w:val="007F4299"/>
    <w:rsid w:val="007F448A"/>
    <w:rsid w:val="007F4CAF"/>
    <w:rsid w:val="007F4CCC"/>
    <w:rsid w:val="007F4CFF"/>
    <w:rsid w:val="007F5B12"/>
    <w:rsid w:val="007F62EA"/>
    <w:rsid w:val="007F6D25"/>
    <w:rsid w:val="007F7064"/>
    <w:rsid w:val="007F71F7"/>
    <w:rsid w:val="007F79F7"/>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102AE"/>
    <w:rsid w:val="008103CA"/>
    <w:rsid w:val="00810B2E"/>
    <w:rsid w:val="0081109E"/>
    <w:rsid w:val="00811DA7"/>
    <w:rsid w:val="0081256D"/>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6B31"/>
    <w:rsid w:val="00830167"/>
    <w:rsid w:val="0083080F"/>
    <w:rsid w:val="00830BED"/>
    <w:rsid w:val="00830FBB"/>
    <w:rsid w:val="00831A5E"/>
    <w:rsid w:val="00833404"/>
    <w:rsid w:val="00836C44"/>
    <w:rsid w:val="0083754E"/>
    <w:rsid w:val="00837660"/>
    <w:rsid w:val="00837829"/>
    <w:rsid w:val="00840259"/>
    <w:rsid w:val="00842B65"/>
    <w:rsid w:val="00842D81"/>
    <w:rsid w:val="0084336D"/>
    <w:rsid w:val="008435AC"/>
    <w:rsid w:val="0084383C"/>
    <w:rsid w:val="00844DFA"/>
    <w:rsid w:val="008450F8"/>
    <w:rsid w:val="00845873"/>
    <w:rsid w:val="00845C53"/>
    <w:rsid w:val="00845E55"/>
    <w:rsid w:val="0084641A"/>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93"/>
    <w:rsid w:val="008611CA"/>
    <w:rsid w:val="00861327"/>
    <w:rsid w:val="0086232E"/>
    <w:rsid w:val="00862804"/>
    <w:rsid w:val="00863CBE"/>
    <w:rsid w:val="00864290"/>
    <w:rsid w:val="00864950"/>
    <w:rsid w:val="00870351"/>
    <w:rsid w:val="008721CA"/>
    <w:rsid w:val="00876140"/>
    <w:rsid w:val="008768B7"/>
    <w:rsid w:val="00876E31"/>
    <w:rsid w:val="0087704D"/>
    <w:rsid w:val="00881256"/>
    <w:rsid w:val="008815B1"/>
    <w:rsid w:val="008828F0"/>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2729"/>
    <w:rsid w:val="008A377C"/>
    <w:rsid w:val="008A46C5"/>
    <w:rsid w:val="008A5C41"/>
    <w:rsid w:val="008A5C93"/>
    <w:rsid w:val="008A5CE8"/>
    <w:rsid w:val="008A6143"/>
    <w:rsid w:val="008A743D"/>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892"/>
    <w:rsid w:val="008C5A0B"/>
    <w:rsid w:val="008C5A23"/>
    <w:rsid w:val="008C60E9"/>
    <w:rsid w:val="008C6E1A"/>
    <w:rsid w:val="008C7836"/>
    <w:rsid w:val="008C78BC"/>
    <w:rsid w:val="008C7D77"/>
    <w:rsid w:val="008D0048"/>
    <w:rsid w:val="008D07CF"/>
    <w:rsid w:val="008D1C1C"/>
    <w:rsid w:val="008D24D2"/>
    <w:rsid w:val="008D4702"/>
    <w:rsid w:val="008D485B"/>
    <w:rsid w:val="008D5216"/>
    <w:rsid w:val="008D57C1"/>
    <w:rsid w:val="008D59A3"/>
    <w:rsid w:val="008D5B52"/>
    <w:rsid w:val="008D5BEF"/>
    <w:rsid w:val="008D5DA6"/>
    <w:rsid w:val="008D68B5"/>
    <w:rsid w:val="008E0867"/>
    <w:rsid w:val="008E105C"/>
    <w:rsid w:val="008E14ED"/>
    <w:rsid w:val="008E2355"/>
    <w:rsid w:val="008E30ED"/>
    <w:rsid w:val="008E36CB"/>
    <w:rsid w:val="008E4165"/>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301DC"/>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7422"/>
    <w:rsid w:val="00947559"/>
    <w:rsid w:val="00947848"/>
    <w:rsid w:val="00947C08"/>
    <w:rsid w:val="00950805"/>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4105"/>
    <w:rsid w:val="009646AF"/>
    <w:rsid w:val="00964BDE"/>
    <w:rsid w:val="00966785"/>
    <w:rsid w:val="009668C6"/>
    <w:rsid w:val="0096752D"/>
    <w:rsid w:val="00970A9C"/>
    <w:rsid w:val="0097133C"/>
    <w:rsid w:val="009716C8"/>
    <w:rsid w:val="00972374"/>
    <w:rsid w:val="009731F5"/>
    <w:rsid w:val="00974343"/>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AD0"/>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0208"/>
    <w:rsid w:val="009A32EA"/>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2A"/>
    <w:rsid w:val="009C7156"/>
    <w:rsid w:val="009C7664"/>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65CE"/>
    <w:rsid w:val="009F6761"/>
    <w:rsid w:val="009F7598"/>
    <w:rsid w:val="009F787D"/>
    <w:rsid w:val="009F7CB6"/>
    <w:rsid w:val="00A0293F"/>
    <w:rsid w:val="00A032F3"/>
    <w:rsid w:val="00A04305"/>
    <w:rsid w:val="00A045C1"/>
    <w:rsid w:val="00A04DFF"/>
    <w:rsid w:val="00A0550D"/>
    <w:rsid w:val="00A06AB8"/>
    <w:rsid w:val="00A10225"/>
    <w:rsid w:val="00A10684"/>
    <w:rsid w:val="00A10979"/>
    <w:rsid w:val="00A11D22"/>
    <w:rsid w:val="00A12768"/>
    <w:rsid w:val="00A12DC8"/>
    <w:rsid w:val="00A12EAA"/>
    <w:rsid w:val="00A13A16"/>
    <w:rsid w:val="00A13A8A"/>
    <w:rsid w:val="00A13CA9"/>
    <w:rsid w:val="00A14526"/>
    <w:rsid w:val="00A147C2"/>
    <w:rsid w:val="00A14A77"/>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FB6"/>
    <w:rsid w:val="00A22FE2"/>
    <w:rsid w:val="00A230E1"/>
    <w:rsid w:val="00A2310D"/>
    <w:rsid w:val="00A23737"/>
    <w:rsid w:val="00A237FA"/>
    <w:rsid w:val="00A2457A"/>
    <w:rsid w:val="00A24FB1"/>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9AF"/>
    <w:rsid w:val="00A452C2"/>
    <w:rsid w:val="00A452CC"/>
    <w:rsid w:val="00A45933"/>
    <w:rsid w:val="00A45E4D"/>
    <w:rsid w:val="00A46A5C"/>
    <w:rsid w:val="00A505DE"/>
    <w:rsid w:val="00A515A6"/>
    <w:rsid w:val="00A51825"/>
    <w:rsid w:val="00A51A11"/>
    <w:rsid w:val="00A51BB3"/>
    <w:rsid w:val="00A51F25"/>
    <w:rsid w:val="00A52945"/>
    <w:rsid w:val="00A53B05"/>
    <w:rsid w:val="00A54225"/>
    <w:rsid w:val="00A55360"/>
    <w:rsid w:val="00A56613"/>
    <w:rsid w:val="00A57698"/>
    <w:rsid w:val="00A60D06"/>
    <w:rsid w:val="00A619CD"/>
    <w:rsid w:val="00A61BB3"/>
    <w:rsid w:val="00A61E96"/>
    <w:rsid w:val="00A63159"/>
    <w:rsid w:val="00A645FE"/>
    <w:rsid w:val="00A64892"/>
    <w:rsid w:val="00A65439"/>
    <w:rsid w:val="00A66192"/>
    <w:rsid w:val="00A67ACD"/>
    <w:rsid w:val="00A70F8C"/>
    <w:rsid w:val="00A71503"/>
    <w:rsid w:val="00A718C2"/>
    <w:rsid w:val="00A72497"/>
    <w:rsid w:val="00A72864"/>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D25"/>
    <w:rsid w:val="00A85286"/>
    <w:rsid w:val="00A85816"/>
    <w:rsid w:val="00A85DBC"/>
    <w:rsid w:val="00A8638D"/>
    <w:rsid w:val="00A86C91"/>
    <w:rsid w:val="00A91032"/>
    <w:rsid w:val="00A91132"/>
    <w:rsid w:val="00A917EE"/>
    <w:rsid w:val="00A934B3"/>
    <w:rsid w:val="00A93B37"/>
    <w:rsid w:val="00A94888"/>
    <w:rsid w:val="00A96C33"/>
    <w:rsid w:val="00A97247"/>
    <w:rsid w:val="00A97442"/>
    <w:rsid w:val="00A97B06"/>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839"/>
    <w:rsid w:val="00AB3F85"/>
    <w:rsid w:val="00AB4AC5"/>
    <w:rsid w:val="00AB4B02"/>
    <w:rsid w:val="00AB65D6"/>
    <w:rsid w:val="00AB6705"/>
    <w:rsid w:val="00AB68E5"/>
    <w:rsid w:val="00AB6E74"/>
    <w:rsid w:val="00AC04CB"/>
    <w:rsid w:val="00AC0FF6"/>
    <w:rsid w:val="00AC22DF"/>
    <w:rsid w:val="00AC24DF"/>
    <w:rsid w:val="00AC307F"/>
    <w:rsid w:val="00AC360B"/>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48C8"/>
    <w:rsid w:val="00AE4E8F"/>
    <w:rsid w:val="00AF0C47"/>
    <w:rsid w:val="00AF0E90"/>
    <w:rsid w:val="00AF12DF"/>
    <w:rsid w:val="00AF43FE"/>
    <w:rsid w:val="00AF472C"/>
    <w:rsid w:val="00AF4FDB"/>
    <w:rsid w:val="00AF7ECE"/>
    <w:rsid w:val="00B0096A"/>
    <w:rsid w:val="00B02732"/>
    <w:rsid w:val="00B038CF"/>
    <w:rsid w:val="00B04731"/>
    <w:rsid w:val="00B04885"/>
    <w:rsid w:val="00B04C7E"/>
    <w:rsid w:val="00B0580C"/>
    <w:rsid w:val="00B0589A"/>
    <w:rsid w:val="00B061B9"/>
    <w:rsid w:val="00B063F2"/>
    <w:rsid w:val="00B07A4D"/>
    <w:rsid w:val="00B107F8"/>
    <w:rsid w:val="00B10A78"/>
    <w:rsid w:val="00B11258"/>
    <w:rsid w:val="00B118A8"/>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D4"/>
    <w:rsid w:val="00B22ADA"/>
    <w:rsid w:val="00B23D63"/>
    <w:rsid w:val="00B2435D"/>
    <w:rsid w:val="00B24CA9"/>
    <w:rsid w:val="00B2597E"/>
    <w:rsid w:val="00B26283"/>
    <w:rsid w:val="00B2715B"/>
    <w:rsid w:val="00B301E3"/>
    <w:rsid w:val="00B306C6"/>
    <w:rsid w:val="00B3089B"/>
    <w:rsid w:val="00B3089C"/>
    <w:rsid w:val="00B30B69"/>
    <w:rsid w:val="00B30E5D"/>
    <w:rsid w:val="00B31B5D"/>
    <w:rsid w:val="00B321E9"/>
    <w:rsid w:val="00B33407"/>
    <w:rsid w:val="00B33610"/>
    <w:rsid w:val="00B33E5F"/>
    <w:rsid w:val="00B35AC9"/>
    <w:rsid w:val="00B36208"/>
    <w:rsid w:val="00B3769C"/>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441D"/>
    <w:rsid w:val="00B55048"/>
    <w:rsid w:val="00B55D9A"/>
    <w:rsid w:val="00B561B2"/>
    <w:rsid w:val="00B564A8"/>
    <w:rsid w:val="00B5778B"/>
    <w:rsid w:val="00B57C4A"/>
    <w:rsid w:val="00B60930"/>
    <w:rsid w:val="00B60D72"/>
    <w:rsid w:val="00B62514"/>
    <w:rsid w:val="00B625EF"/>
    <w:rsid w:val="00B627D3"/>
    <w:rsid w:val="00B654F6"/>
    <w:rsid w:val="00B66DE0"/>
    <w:rsid w:val="00B66E37"/>
    <w:rsid w:val="00B6799C"/>
    <w:rsid w:val="00B71038"/>
    <w:rsid w:val="00B72160"/>
    <w:rsid w:val="00B72ED9"/>
    <w:rsid w:val="00B753D2"/>
    <w:rsid w:val="00B75673"/>
    <w:rsid w:val="00B75741"/>
    <w:rsid w:val="00B75C5E"/>
    <w:rsid w:val="00B775C1"/>
    <w:rsid w:val="00B80CEF"/>
    <w:rsid w:val="00B81318"/>
    <w:rsid w:val="00B82152"/>
    <w:rsid w:val="00B823DF"/>
    <w:rsid w:val="00B83E3E"/>
    <w:rsid w:val="00B8446C"/>
    <w:rsid w:val="00B844EB"/>
    <w:rsid w:val="00B8466A"/>
    <w:rsid w:val="00B84D3F"/>
    <w:rsid w:val="00B8577C"/>
    <w:rsid w:val="00B866EF"/>
    <w:rsid w:val="00B870D4"/>
    <w:rsid w:val="00B87133"/>
    <w:rsid w:val="00B871FB"/>
    <w:rsid w:val="00B87687"/>
    <w:rsid w:val="00B90A15"/>
    <w:rsid w:val="00B90B13"/>
    <w:rsid w:val="00B91927"/>
    <w:rsid w:val="00B9206F"/>
    <w:rsid w:val="00B92920"/>
    <w:rsid w:val="00B93D6D"/>
    <w:rsid w:val="00B9471F"/>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1DB3"/>
    <w:rsid w:val="00BC376B"/>
    <w:rsid w:val="00BC444A"/>
    <w:rsid w:val="00BC4FA2"/>
    <w:rsid w:val="00BC5AFA"/>
    <w:rsid w:val="00BC5BB4"/>
    <w:rsid w:val="00BC5CFD"/>
    <w:rsid w:val="00BC5E1B"/>
    <w:rsid w:val="00BC715D"/>
    <w:rsid w:val="00BD0905"/>
    <w:rsid w:val="00BD0D18"/>
    <w:rsid w:val="00BD10B4"/>
    <w:rsid w:val="00BD17AE"/>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5C84"/>
    <w:rsid w:val="00BE6070"/>
    <w:rsid w:val="00BE6ECF"/>
    <w:rsid w:val="00BF0962"/>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A24"/>
    <w:rsid w:val="00C03D96"/>
    <w:rsid w:val="00C04D08"/>
    <w:rsid w:val="00C052D8"/>
    <w:rsid w:val="00C0587F"/>
    <w:rsid w:val="00C06362"/>
    <w:rsid w:val="00C065D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3CD4"/>
    <w:rsid w:val="00C24782"/>
    <w:rsid w:val="00C24E6D"/>
    <w:rsid w:val="00C25247"/>
    <w:rsid w:val="00C26C44"/>
    <w:rsid w:val="00C26EE8"/>
    <w:rsid w:val="00C300F6"/>
    <w:rsid w:val="00C30F8A"/>
    <w:rsid w:val="00C325ED"/>
    <w:rsid w:val="00C32948"/>
    <w:rsid w:val="00C32DD7"/>
    <w:rsid w:val="00C334B2"/>
    <w:rsid w:val="00C352A5"/>
    <w:rsid w:val="00C35E76"/>
    <w:rsid w:val="00C363BE"/>
    <w:rsid w:val="00C371FB"/>
    <w:rsid w:val="00C4252A"/>
    <w:rsid w:val="00C42897"/>
    <w:rsid w:val="00C42DFF"/>
    <w:rsid w:val="00C42F12"/>
    <w:rsid w:val="00C43B44"/>
    <w:rsid w:val="00C442A2"/>
    <w:rsid w:val="00C44BB3"/>
    <w:rsid w:val="00C452E4"/>
    <w:rsid w:val="00C47044"/>
    <w:rsid w:val="00C47E8D"/>
    <w:rsid w:val="00C50E22"/>
    <w:rsid w:val="00C510BD"/>
    <w:rsid w:val="00C523E3"/>
    <w:rsid w:val="00C53A9E"/>
    <w:rsid w:val="00C54690"/>
    <w:rsid w:val="00C54F4A"/>
    <w:rsid w:val="00C55E71"/>
    <w:rsid w:val="00C560EE"/>
    <w:rsid w:val="00C578BF"/>
    <w:rsid w:val="00C600B5"/>
    <w:rsid w:val="00C60C18"/>
    <w:rsid w:val="00C60DA7"/>
    <w:rsid w:val="00C619D2"/>
    <w:rsid w:val="00C61D61"/>
    <w:rsid w:val="00C6228D"/>
    <w:rsid w:val="00C64A57"/>
    <w:rsid w:val="00C65303"/>
    <w:rsid w:val="00C66218"/>
    <w:rsid w:val="00C678B2"/>
    <w:rsid w:val="00C679BA"/>
    <w:rsid w:val="00C67D73"/>
    <w:rsid w:val="00C70505"/>
    <w:rsid w:val="00C70686"/>
    <w:rsid w:val="00C708DD"/>
    <w:rsid w:val="00C72798"/>
    <w:rsid w:val="00C736A3"/>
    <w:rsid w:val="00C738A7"/>
    <w:rsid w:val="00C73B35"/>
    <w:rsid w:val="00C747CA"/>
    <w:rsid w:val="00C74933"/>
    <w:rsid w:val="00C74B4D"/>
    <w:rsid w:val="00C75280"/>
    <w:rsid w:val="00C759A3"/>
    <w:rsid w:val="00C77ADA"/>
    <w:rsid w:val="00C8000D"/>
    <w:rsid w:val="00C80762"/>
    <w:rsid w:val="00C818E1"/>
    <w:rsid w:val="00C84088"/>
    <w:rsid w:val="00C841AD"/>
    <w:rsid w:val="00C84EC1"/>
    <w:rsid w:val="00C85DFF"/>
    <w:rsid w:val="00C85EB1"/>
    <w:rsid w:val="00C8655C"/>
    <w:rsid w:val="00C87E0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A2253"/>
    <w:rsid w:val="00CA3A27"/>
    <w:rsid w:val="00CA45A3"/>
    <w:rsid w:val="00CA4A70"/>
    <w:rsid w:val="00CA4B28"/>
    <w:rsid w:val="00CA517A"/>
    <w:rsid w:val="00CA53CC"/>
    <w:rsid w:val="00CA624F"/>
    <w:rsid w:val="00CA6689"/>
    <w:rsid w:val="00CA77F9"/>
    <w:rsid w:val="00CA7819"/>
    <w:rsid w:val="00CB0475"/>
    <w:rsid w:val="00CB1294"/>
    <w:rsid w:val="00CB1EF3"/>
    <w:rsid w:val="00CB2259"/>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845"/>
    <w:rsid w:val="00CD395A"/>
    <w:rsid w:val="00CD3DE2"/>
    <w:rsid w:val="00CD41C0"/>
    <w:rsid w:val="00CD4218"/>
    <w:rsid w:val="00CD572D"/>
    <w:rsid w:val="00CD6C8B"/>
    <w:rsid w:val="00CD6F00"/>
    <w:rsid w:val="00CD7F91"/>
    <w:rsid w:val="00CE01CA"/>
    <w:rsid w:val="00CE0386"/>
    <w:rsid w:val="00CE09DE"/>
    <w:rsid w:val="00CE0C50"/>
    <w:rsid w:val="00CE173B"/>
    <w:rsid w:val="00CE23A8"/>
    <w:rsid w:val="00CE24BC"/>
    <w:rsid w:val="00CE2BEC"/>
    <w:rsid w:val="00CE2CFD"/>
    <w:rsid w:val="00CE37A8"/>
    <w:rsid w:val="00CE448D"/>
    <w:rsid w:val="00CE5BDB"/>
    <w:rsid w:val="00CF0031"/>
    <w:rsid w:val="00CF0C99"/>
    <w:rsid w:val="00CF0E4F"/>
    <w:rsid w:val="00CF1894"/>
    <w:rsid w:val="00CF208D"/>
    <w:rsid w:val="00CF24F4"/>
    <w:rsid w:val="00CF2565"/>
    <w:rsid w:val="00CF30C0"/>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E17"/>
    <w:rsid w:val="00D06E89"/>
    <w:rsid w:val="00D07394"/>
    <w:rsid w:val="00D076FD"/>
    <w:rsid w:val="00D100CE"/>
    <w:rsid w:val="00D108DF"/>
    <w:rsid w:val="00D10D97"/>
    <w:rsid w:val="00D110D1"/>
    <w:rsid w:val="00D11540"/>
    <w:rsid w:val="00D11FDB"/>
    <w:rsid w:val="00D129EF"/>
    <w:rsid w:val="00D12CB8"/>
    <w:rsid w:val="00D12FC0"/>
    <w:rsid w:val="00D143C8"/>
    <w:rsid w:val="00D14ABC"/>
    <w:rsid w:val="00D15302"/>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148"/>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2027"/>
    <w:rsid w:val="00DC2BC7"/>
    <w:rsid w:val="00DC4132"/>
    <w:rsid w:val="00DC5C6E"/>
    <w:rsid w:val="00DC5EDA"/>
    <w:rsid w:val="00DC5FEB"/>
    <w:rsid w:val="00DC60DE"/>
    <w:rsid w:val="00DC64F8"/>
    <w:rsid w:val="00DC7652"/>
    <w:rsid w:val="00DD0C2C"/>
    <w:rsid w:val="00DD129F"/>
    <w:rsid w:val="00DD190A"/>
    <w:rsid w:val="00DD3229"/>
    <w:rsid w:val="00DD4BF9"/>
    <w:rsid w:val="00DD503A"/>
    <w:rsid w:val="00DD58D1"/>
    <w:rsid w:val="00DD59F7"/>
    <w:rsid w:val="00DD71D0"/>
    <w:rsid w:val="00DD7E5E"/>
    <w:rsid w:val="00DE00E7"/>
    <w:rsid w:val="00DE05C0"/>
    <w:rsid w:val="00DE362C"/>
    <w:rsid w:val="00DE5E24"/>
    <w:rsid w:val="00DE5EC4"/>
    <w:rsid w:val="00DE649B"/>
    <w:rsid w:val="00DE6845"/>
    <w:rsid w:val="00DE7486"/>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31C5"/>
    <w:rsid w:val="00E43F57"/>
    <w:rsid w:val="00E4421C"/>
    <w:rsid w:val="00E46512"/>
    <w:rsid w:val="00E46A0D"/>
    <w:rsid w:val="00E5006C"/>
    <w:rsid w:val="00E502C4"/>
    <w:rsid w:val="00E50F81"/>
    <w:rsid w:val="00E52535"/>
    <w:rsid w:val="00E52621"/>
    <w:rsid w:val="00E53F62"/>
    <w:rsid w:val="00E5558E"/>
    <w:rsid w:val="00E55ABC"/>
    <w:rsid w:val="00E56575"/>
    <w:rsid w:val="00E56CE5"/>
    <w:rsid w:val="00E57B74"/>
    <w:rsid w:val="00E60AAB"/>
    <w:rsid w:val="00E60FDD"/>
    <w:rsid w:val="00E61268"/>
    <w:rsid w:val="00E617E6"/>
    <w:rsid w:val="00E61D6E"/>
    <w:rsid w:val="00E62E16"/>
    <w:rsid w:val="00E66881"/>
    <w:rsid w:val="00E67B9B"/>
    <w:rsid w:val="00E67D36"/>
    <w:rsid w:val="00E70E1F"/>
    <w:rsid w:val="00E711AE"/>
    <w:rsid w:val="00E721F1"/>
    <w:rsid w:val="00E73347"/>
    <w:rsid w:val="00E742DD"/>
    <w:rsid w:val="00E7484B"/>
    <w:rsid w:val="00E8093B"/>
    <w:rsid w:val="00E8116B"/>
    <w:rsid w:val="00E812BD"/>
    <w:rsid w:val="00E81A53"/>
    <w:rsid w:val="00E81F5D"/>
    <w:rsid w:val="00E82EA6"/>
    <w:rsid w:val="00E82FA7"/>
    <w:rsid w:val="00E838B8"/>
    <w:rsid w:val="00E839F9"/>
    <w:rsid w:val="00E8493D"/>
    <w:rsid w:val="00E85236"/>
    <w:rsid w:val="00E85BC7"/>
    <w:rsid w:val="00E8629F"/>
    <w:rsid w:val="00E86687"/>
    <w:rsid w:val="00E86BA0"/>
    <w:rsid w:val="00E870D4"/>
    <w:rsid w:val="00E870E0"/>
    <w:rsid w:val="00E87222"/>
    <w:rsid w:val="00E87347"/>
    <w:rsid w:val="00E8740D"/>
    <w:rsid w:val="00E87BE3"/>
    <w:rsid w:val="00E90018"/>
    <w:rsid w:val="00E90418"/>
    <w:rsid w:val="00E90B54"/>
    <w:rsid w:val="00E910FC"/>
    <w:rsid w:val="00E94990"/>
    <w:rsid w:val="00E9594C"/>
    <w:rsid w:val="00E9648F"/>
    <w:rsid w:val="00E971A3"/>
    <w:rsid w:val="00E97AA9"/>
    <w:rsid w:val="00EA09B1"/>
    <w:rsid w:val="00EA09BC"/>
    <w:rsid w:val="00EA0D31"/>
    <w:rsid w:val="00EA0D96"/>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2E1"/>
    <w:rsid w:val="00EB597F"/>
    <w:rsid w:val="00EB6C27"/>
    <w:rsid w:val="00EB748E"/>
    <w:rsid w:val="00EB7534"/>
    <w:rsid w:val="00EB7A08"/>
    <w:rsid w:val="00EC0715"/>
    <w:rsid w:val="00EC0B01"/>
    <w:rsid w:val="00EC0E84"/>
    <w:rsid w:val="00EC3846"/>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7EC"/>
    <w:rsid w:val="00ED5ABD"/>
    <w:rsid w:val="00ED5D62"/>
    <w:rsid w:val="00ED6E25"/>
    <w:rsid w:val="00ED6FEC"/>
    <w:rsid w:val="00EE0415"/>
    <w:rsid w:val="00EE066A"/>
    <w:rsid w:val="00EE13FD"/>
    <w:rsid w:val="00EE2605"/>
    <w:rsid w:val="00EE2B8F"/>
    <w:rsid w:val="00EE3A95"/>
    <w:rsid w:val="00EE5692"/>
    <w:rsid w:val="00EF0164"/>
    <w:rsid w:val="00EF04A8"/>
    <w:rsid w:val="00EF0C44"/>
    <w:rsid w:val="00EF0CA1"/>
    <w:rsid w:val="00EF1A8E"/>
    <w:rsid w:val="00EF4235"/>
    <w:rsid w:val="00EF42C6"/>
    <w:rsid w:val="00EF4D19"/>
    <w:rsid w:val="00EF4DB4"/>
    <w:rsid w:val="00EF53A7"/>
    <w:rsid w:val="00EF53BF"/>
    <w:rsid w:val="00EF5511"/>
    <w:rsid w:val="00EF5D8B"/>
    <w:rsid w:val="00EF60D4"/>
    <w:rsid w:val="00EF678B"/>
    <w:rsid w:val="00EF75D0"/>
    <w:rsid w:val="00F00144"/>
    <w:rsid w:val="00F01416"/>
    <w:rsid w:val="00F0257E"/>
    <w:rsid w:val="00F0271F"/>
    <w:rsid w:val="00F0281D"/>
    <w:rsid w:val="00F03102"/>
    <w:rsid w:val="00F04035"/>
    <w:rsid w:val="00F0487B"/>
    <w:rsid w:val="00F04BD9"/>
    <w:rsid w:val="00F0557F"/>
    <w:rsid w:val="00F05B38"/>
    <w:rsid w:val="00F05D4D"/>
    <w:rsid w:val="00F05DFF"/>
    <w:rsid w:val="00F072D8"/>
    <w:rsid w:val="00F07C7D"/>
    <w:rsid w:val="00F10310"/>
    <w:rsid w:val="00F10B79"/>
    <w:rsid w:val="00F10C29"/>
    <w:rsid w:val="00F10D39"/>
    <w:rsid w:val="00F11517"/>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1D4A"/>
    <w:rsid w:val="00F321F1"/>
    <w:rsid w:val="00F33B13"/>
    <w:rsid w:val="00F3413D"/>
    <w:rsid w:val="00F35A51"/>
    <w:rsid w:val="00F35F5E"/>
    <w:rsid w:val="00F35FF1"/>
    <w:rsid w:val="00F360BC"/>
    <w:rsid w:val="00F36B8F"/>
    <w:rsid w:val="00F36EBF"/>
    <w:rsid w:val="00F370FC"/>
    <w:rsid w:val="00F375C8"/>
    <w:rsid w:val="00F37F62"/>
    <w:rsid w:val="00F40955"/>
    <w:rsid w:val="00F42619"/>
    <w:rsid w:val="00F428E4"/>
    <w:rsid w:val="00F42DFF"/>
    <w:rsid w:val="00F43686"/>
    <w:rsid w:val="00F446D1"/>
    <w:rsid w:val="00F44FB6"/>
    <w:rsid w:val="00F45E15"/>
    <w:rsid w:val="00F46E93"/>
    <w:rsid w:val="00F47642"/>
    <w:rsid w:val="00F508B8"/>
    <w:rsid w:val="00F5146D"/>
    <w:rsid w:val="00F5153F"/>
    <w:rsid w:val="00F51569"/>
    <w:rsid w:val="00F53597"/>
    <w:rsid w:val="00F539A9"/>
    <w:rsid w:val="00F5431E"/>
    <w:rsid w:val="00F54609"/>
    <w:rsid w:val="00F5544C"/>
    <w:rsid w:val="00F558E6"/>
    <w:rsid w:val="00F561C3"/>
    <w:rsid w:val="00F568AB"/>
    <w:rsid w:val="00F57BC9"/>
    <w:rsid w:val="00F57CB0"/>
    <w:rsid w:val="00F57D8B"/>
    <w:rsid w:val="00F61608"/>
    <w:rsid w:val="00F62785"/>
    <w:rsid w:val="00F63286"/>
    <w:rsid w:val="00F635D5"/>
    <w:rsid w:val="00F63FF6"/>
    <w:rsid w:val="00F641E0"/>
    <w:rsid w:val="00F64C83"/>
    <w:rsid w:val="00F64D50"/>
    <w:rsid w:val="00F64FDF"/>
    <w:rsid w:val="00F6508E"/>
    <w:rsid w:val="00F655D2"/>
    <w:rsid w:val="00F662FA"/>
    <w:rsid w:val="00F6642D"/>
    <w:rsid w:val="00F719AC"/>
    <w:rsid w:val="00F71B90"/>
    <w:rsid w:val="00F71E07"/>
    <w:rsid w:val="00F727E6"/>
    <w:rsid w:val="00F73416"/>
    <w:rsid w:val="00F735C6"/>
    <w:rsid w:val="00F73BFF"/>
    <w:rsid w:val="00F74530"/>
    <w:rsid w:val="00F75DF1"/>
    <w:rsid w:val="00F7768F"/>
    <w:rsid w:val="00F77DDB"/>
    <w:rsid w:val="00F77EB0"/>
    <w:rsid w:val="00F8002E"/>
    <w:rsid w:val="00F804F7"/>
    <w:rsid w:val="00F81AC1"/>
    <w:rsid w:val="00F81C69"/>
    <w:rsid w:val="00F81F73"/>
    <w:rsid w:val="00F83C10"/>
    <w:rsid w:val="00F844B8"/>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1447"/>
    <w:rsid w:val="00FA174D"/>
    <w:rsid w:val="00FA1F5E"/>
    <w:rsid w:val="00FA2D8C"/>
    <w:rsid w:val="00FA5C8C"/>
    <w:rsid w:val="00FB0669"/>
    <w:rsid w:val="00FB06CF"/>
    <w:rsid w:val="00FB08CA"/>
    <w:rsid w:val="00FB0B69"/>
    <w:rsid w:val="00FB0F21"/>
    <w:rsid w:val="00FB2154"/>
    <w:rsid w:val="00FB3349"/>
    <w:rsid w:val="00FB557A"/>
    <w:rsid w:val="00FB79E8"/>
    <w:rsid w:val="00FB7C8B"/>
    <w:rsid w:val="00FB7DBD"/>
    <w:rsid w:val="00FB7FAB"/>
    <w:rsid w:val="00FC051F"/>
    <w:rsid w:val="00FC052B"/>
    <w:rsid w:val="00FC053E"/>
    <w:rsid w:val="00FC0687"/>
    <w:rsid w:val="00FC2E5C"/>
    <w:rsid w:val="00FC34CD"/>
    <w:rsid w:val="00FC34DF"/>
    <w:rsid w:val="00FC3BBF"/>
    <w:rsid w:val="00FC4C58"/>
    <w:rsid w:val="00FC5F9D"/>
    <w:rsid w:val="00FC63D4"/>
    <w:rsid w:val="00FC7503"/>
    <w:rsid w:val="00FD0445"/>
    <w:rsid w:val="00FD109D"/>
    <w:rsid w:val="00FD446A"/>
    <w:rsid w:val="00FD4C86"/>
    <w:rsid w:val="00FD4F68"/>
    <w:rsid w:val="00FD5C0C"/>
    <w:rsid w:val="00FD68FD"/>
    <w:rsid w:val="00FD7526"/>
    <w:rsid w:val="00FD76E1"/>
    <w:rsid w:val="00FE095C"/>
    <w:rsid w:val="00FE11AB"/>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14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5491224">
      <w:bodyDiv w:val="1"/>
      <w:marLeft w:val="0"/>
      <w:marRight w:val="0"/>
      <w:marTop w:val="0"/>
      <w:marBottom w:val="0"/>
      <w:divBdr>
        <w:top w:val="none" w:sz="0" w:space="0" w:color="auto"/>
        <w:left w:val="none" w:sz="0" w:space="0" w:color="auto"/>
        <w:bottom w:val="none" w:sz="0" w:space="0" w:color="auto"/>
        <w:right w:val="none" w:sz="0" w:space="0" w:color="auto"/>
      </w:divBdr>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66326180">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FCED9-3C5B-49A4-B910-AA4E10D02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446</TotalTime>
  <Pages>2</Pages>
  <Words>1769</Words>
  <Characters>10084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11830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OPPO-JQ</cp:lastModifiedBy>
  <cp:revision>352</cp:revision>
  <dcterms:created xsi:type="dcterms:W3CDTF">2023-08-11T00:59:00Z</dcterms:created>
  <dcterms:modified xsi:type="dcterms:W3CDTF">2024-05-13T10:42:00Z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